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67" w:rsidRPr="00F96EDF" w:rsidRDefault="00035C67" w:rsidP="00035C67">
      <w:pPr>
        <w:jc w:val="center"/>
        <w:rPr>
          <w:rFonts w:eastAsia="Calibri"/>
          <w:b/>
        </w:rPr>
      </w:pPr>
      <w:r w:rsidRPr="00F96EDF">
        <w:rPr>
          <w:rFonts w:eastAsia="Calibri"/>
          <w:b/>
        </w:rPr>
        <w:t xml:space="preserve">Государственное  бюджетное   профессиональное образовательное учреждение </w:t>
      </w:r>
    </w:p>
    <w:p w:rsidR="00035C67" w:rsidRPr="00F96EDF" w:rsidRDefault="00035C67" w:rsidP="00035C67">
      <w:pPr>
        <w:jc w:val="center"/>
        <w:rPr>
          <w:rFonts w:eastAsia="Calibri"/>
          <w:b/>
        </w:rPr>
      </w:pPr>
      <w:r w:rsidRPr="00F96EDF">
        <w:rPr>
          <w:rFonts w:eastAsia="Calibri"/>
          <w:b/>
        </w:rPr>
        <w:t>«Урюпинский агропромышленный техникум»</w:t>
      </w:r>
    </w:p>
    <w:p w:rsidR="00035C67" w:rsidRPr="0078024C" w:rsidRDefault="00035C67" w:rsidP="00035C67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35C67" w:rsidRPr="0078024C" w:rsidRDefault="00035C67" w:rsidP="00035C67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35C67" w:rsidRPr="0078024C" w:rsidRDefault="00035C67" w:rsidP="00035C67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35C67" w:rsidRDefault="00035C67" w:rsidP="00035C67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035C67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035C67">
      <w:pPr>
        <w:jc w:val="center"/>
        <w:rPr>
          <w:b/>
        </w:rPr>
      </w:pPr>
    </w:p>
    <w:p w:rsidR="00035C67" w:rsidRDefault="00035C67" w:rsidP="00035C67">
      <w:pPr>
        <w:jc w:val="center"/>
        <w:rPr>
          <w:b/>
        </w:rPr>
      </w:pPr>
    </w:p>
    <w:p w:rsidR="00C25A82" w:rsidRPr="00C25A82" w:rsidRDefault="00C25A82" w:rsidP="00C25A82">
      <w:pPr>
        <w:jc w:val="center"/>
        <w:rPr>
          <w:b/>
        </w:rPr>
      </w:pPr>
      <w:r w:rsidRPr="00C25A82">
        <w:rPr>
          <w:b/>
        </w:rPr>
        <w:t>Подготовка квалифицированных кадров для сельскохозяйственного производства.</w:t>
      </w:r>
    </w:p>
    <w:p w:rsidR="00035C67" w:rsidRDefault="00035C67" w:rsidP="00035C67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35C67" w:rsidRDefault="00035C67" w:rsidP="00035C67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35C67" w:rsidRDefault="00035C67" w:rsidP="00035C67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35C67" w:rsidRDefault="00035C67" w:rsidP="00035C67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35C67" w:rsidRDefault="00035C67" w:rsidP="00035C67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35C67" w:rsidRDefault="00035C67" w:rsidP="00035C67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35C67" w:rsidRDefault="00035C67" w:rsidP="00035C67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35C67" w:rsidRPr="000D6928" w:rsidRDefault="00035C67" w:rsidP="00035C67">
      <w:pPr>
        <w:tabs>
          <w:tab w:val="center" w:pos="4819"/>
          <w:tab w:val="right" w:pos="9638"/>
        </w:tabs>
        <w:rPr>
          <w:rFonts w:eastAsia="Calibri"/>
          <w:b/>
        </w:rPr>
      </w:pPr>
      <w:r w:rsidRPr="000D6928">
        <w:rPr>
          <w:rFonts w:eastAsia="Calibri"/>
          <w:b/>
        </w:rPr>
        <w:t>Баранчиков Сергей Тихонович</w:t>
      </w:r>
    </w:p>
    <w:p w:rsidR="00035C67" w:rsidRPr="000D6928" w:rsidRDefault="00035C67" w:rsidP="00035C67">
      <w:pPr>
        <w:rPr>
          <w:rFonts w:eastAsia="Calibri"/>
          <w:b/>
          <w:i/>
        </w:rPr>
      </w:pPr>
      <w:r w:rsidRPr="000D6928">
        <w:rPr>
          <w:rFonts w:eastAsia="Calibri"/>
          <w:b/>
        </w:rPr>
        <w:t>преподаватель</w:t>
      </w:r>
    </w:p>
    <w:p w:rsidR="00035C67" w:rsidRPr="000D6928" w:rsidRDefault="00035C67" w:rsidP="00035C67">
      <w:pPr>
        <w:tabs>
          <w:tab w:val="left" w:pos="5670"/>
        </w:tabs>
        <w:rPr>
          <w:rFonts w:eastAsia="Calibri"/>
          <w:b/>
        </w:rPr>
      </w:pPr>
      <w:r w:rsidRPr="000D6928">
        <w:rPr>
          <w:rFonts w:eastAsia="Calibri"/>
          <w:b/>
        </w:rPr>
        <w:t xml:space="preserve">ГБПОУ  «Урюпинский       </w:t>
      </w:r>
    </w:p>
    <w:p w:rsidR="00035C67" w:rsidRPr="000D6928" w:rsidRDefault="00035C67" w:rsidP="00035C67">
      <w:pPr>
        <w:tabs>
          <w:tab w:val="left" w:pos="5670"/>
        </w:tabs>
        <w:rPr>
          <w:rFonts w:eastAsia="Calibri"/>
          <w:b/>
        </w:rPr>
      </w:pPr>
      <w:r w:rsidRPr="000D6928">
        <w:rPr>
          <w:rFonts w:eastAsia="Calibri"/>
          <w:b/>
        </w:rPr>
        <w:t>агропромышленный техникум»</w:t>
      </w:r>
    </w:p>
    <w:p w:rsidR="00035C67" w:rsidRPr="0078024C" w:rsidRDefault="00035C67" w:rsidP="00035C67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7C494E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  <w:r w:rsidRPr="00035C67">
        <w:rPr>
          <w:rFonts w:eastAsia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2295525" cy="2066925"/>
            <wp:effectExtent l="0" t="0" r="9525" b="9525"/>
            <wp:docPr id="1" name="Рисунок 1" descr="C:\Users\1\Desktop\ИПР\LPIC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ИПР\LPIC29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689" t="32384" r="17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35C67" w:rsidRDefault="00035C67" w:rsidP="007C494E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2E3206" w:rsidRPr="005C7959" w:rsidRDefault="002E3206" w:rsidP="00035C67">
      <w:pPr>
        <w:spacing w:line="360" w:lineRule="auto"/>
        <w:rPr>
          <w:b/>
        </w:rPr>
      </w:pPr>
    </w:p>
    <w:p w:rsidR="009421D9" w:rsidRPr="005C7959" w:rsidRDefault="009421D9" w:rsidP="005C7959">
      <w:pPr>
        <w:spacing w:line="360" w:lineRule="auto"/>
      </w:pPr>
    </w:p>
    <w:p w:rsidR="00F60E34" w:rsidRPr="005C7959" w:rsidRDefault="00F60E34" w:rsidP="005C7959">
      <w:pPr>
        <w:spacing w:line="360" w:lineRule="auto"/>
      </w:pPr>
    </w:p>
    <w:p w:rsidR="00C25A82" w:rsidRDefault="00C25A82" w:rsidP="00C25A82">
      <w:pPr>
        <w:spacing w:line="360" w:lineRule="auto"/>
        <w:ind w:firstLine="708"/>
      </w:pPr>
      <w:r>
        <w:lastRenderedPageBreak/>
        <w:t>Необходимость быстрейшего решения проблемы обеспечения страны продовольствием требует дальнейшего совершенствования подготовки рабочих кадров для сельскохозяйственного производства.</w:t>
      </w:r>
    </w:p>
    <w:p w:rsidR="00C25A82" w:rsidRDefault="00C25A82" w:rsidP="00C25A82">
      <w:pPr>
        <w:spacing w:line="360" w:lineRule="auto"/>
      </w:pPr>
      <w:r>
        <w:tab/>
        <w:t>Современный специалист должен иметь основательные экономические и правовые знания, обладать чувством гражданской ответственности за судьбу страны, творчески и инициативно подходить к делу.</w:t>
      </w:r>
    </w:p>
    <w:p w:rsidR="00C25A82" w:rsidRDefault="00C25A82" w:rsidP="00C25A82">
      <w:pPr>
        <w:spacing w:line="360" w:lineRule="auto"/>
      </w:pPr>
      <w:r>
        <w:tab/>
        <w:t>Подготовка аграрного специалиста, отвечающего этим требованиям, и есть общественная функция техникумов агропромышленного профиля.</w:t>
      </w:r>
    </w:p>
    <w:p w:rsidR="00C25A82" w:rsidRDefault="00C25A82" w:rsidP="00C25A82">
      <w:pPr>
        <w:spacing w:line="360" w:lineRule="auto"/>
      </w:pPr>
      <w:r>
        <w:tab/>
        <w:t>Техникумы агропромышленного профиля завоевали большой авторитет в сельском хозяйстве, многие из них стали центром технической пропаганды нового, передового, прогрессивного. Именно им местные сельскохозяйственные органы поручают проведение мероприятий по повышению квалификации и переподготовке кадров массовых профессий, по изучению новой техники и прогрессивной технологии производства.</w:t>
      </w:r>
    </w:p>
    <w:p w:rsidR="00C25A82" w:rsidRDefault="00C25A82" w:rsidP="00C25A82">
      <w:pPr>
        <w:spacing w:line="360" w:lineRule="auto"/>
      </w:pPr>
      <w:r>
        <w:tab/>
        <w:t>Перспективное направление таких техникумов агропромышленного профиля - способность готовить современные квалифицированные кадры по сложным и ннтегрированным профессиям, превращение таких учебных заведений в территориально – отраслевые и межотраслевые учебные заведения, в которых наряду с подготовкой новых рабочих кадров можно было бы сосредоточить переподготовку рабочих по договорам с предприятиями и хозяйствами.</w:t>
      </w:r>
    </w:p>
    <w:p w:rsidR="00C25A82" w:rsidRDefault="00C25A82" w:rsidP="00C25A82">
      <w:pPr>
        <w:spacing w:line="360" w:lineRule="auto"/>
      </w:pPr>
      <w:r>
        <w:tab/>
        <w:t>Сегодня нужны специалисты, обладающие широким профессиональным кругозором и мастерством, способностью быстро осваивать новейшие машины и технологию, трудиться в условиях прогрессивных форм организации труда, умением пользоваться микропроцессорной и робототехникой.</w:t>
      </w:r>
    </w:p>
    <w:p w:rsidR="00C25A82" w:rsidRDefault="00C25A82" w:rsidP="00C25A82">
      <w:pPr>
        <w:spacing w:line="360" w:lineRule="auto"/>
      </w:pPr>
      <w:r>
        <w:tab/>
        <w:t>Значительно возрастает роль моральных каче</w:t>
      </w:r>
      <w:proofErr w:type="gramStart"/>
      <w:r>
        <w:t>ств сп</w:t>
      </w:r>
      <w:proofErr w:type="gramEnd"/>
      <w:r>
        <w:t>ециалиста – дисциплинированности и организованности, творческого отношения к делу, чувства высокой личной ответственности. Обществу, государству, трудовым коллективам далеко не безразлично, какое молодое пополнение</w:t>
      </w:r>
      <w:r w:rsidRPr="00135860">
        <w:t xml:space="preserve"> </w:t>
      </w:r>
      <w:r>
        <w:t>придёт, каковы будут его качества – профессиональные, культурные, идейно – политические и моральные. Качественные сдвиги в социальной сфере невозможно без глубоких преобразований в содержании труда. Основную роль здесь призвана сыграть техническая реконструкция хозяйств – механизация, автоматизация, компьютеризация и роботизация, которая должна иметь чёткую социальную направленность.</w:t>
      </w:r>
    </w:p>
    <w:p w:rsidR="00C25A82" w:rsidRDefault="00C25A82" w:rsidP="00C25A82">
      <w:pPr>
        <w:spacing w:line="360" w:lineRule="auto"/>
      </w:pPr>
      <w:r>
        <w:tab/>
        <w:t>На сегодняшний день стало очевидным, что взять высоты экономики в стране предстоит не числом, а умением. Причём нужны будут такие специалисты, которые в совершенстве владели бы сложными технологическими процессами сельскохозяйственного производства, базирующимися на комплексе машин по возделыванию различных сельскохозяйственных культур, механизации и автоматизации, широком внедрении научных достижений.</w:t>
      </w:r>
    </w:p>
    <w:p w:rsidR="00C25A82" w:rsidRDefault="00C25A82" w:rsidP="00C25A82">
      <w:pPr>
        <w:spacing w:line="360" w:lineRule="auto"/>
      </w:pPr>
      <w:r>
        <w:tab/>
        <w:t>Поэтому вопросы дальнейшего совершенствования подготовки квалифицированных кадров для сельскохозяйственного производства</w:t>
      </w:r>
      <w:r w:rsidRPr="000D1441">
        <w:t xml:space="preserve"> </w:t>
      </w:r>
      <w:r>
        <w:t xml:space="preserve">в техникумах агропромышленного профиля приобретает исключительно </w:t>
      </w:r>
      <w:proofErr w:type="gramStart"/>
      <w:r>
        <w:t>важное значение</w:t>
      </w:r>
      <w:proofErr w:type="gramEnd"/>
      <w:r>
        <w:t>.</w:t>
      </w:r>
    </w:p>
    <w:p w:rsidR="009421D9" w:rsidRPr="005C7959" w:rsidRDefault="009421D9" w:rsidP="005C7959">
      <w:pPr>
        <w:spacing w:line="360" w:lineRule="auto"/>
      </w:pPr>
    </w:p>
    <w:sectPr w:rsidR="009421D9" w:rsidRPr="005C7959" w:rsidSect="003E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0E18"/>
    <w:multiLevelType w:val="multilevel"/>
    <w:tmpl w:val="E59AC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E82782"/>
    <w:multiLevelType w:val="multilevel"/>
    <w:tmpl w:val="B39E34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3952F7"/>
    <w:multiLevelType w:val="multilevel"/>
    <w:tmpl w:val="32926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3403F"/>
    <w:multiLevelType w:val="multilevel"/>
    <w:tmpl w:val="E7069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B37A58"/>
    <w:multiLevelType w:val="hybridMultilevel"/>
    <w:tmpl w:val="694E4EFA"/>
    <w:lvl w:ilvl="0" w:tplc="CE10E6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9421D9"/>
    <w:rsid w:val="00035C67"/>
    <w:rsid w:val="00163C7C"/>
    <w:rsid w:val="00193B3F"/>
    <w:rsid w:val="0028079E"/>
    <w:rsid w:val="002E3206"/>
    <w:rsid w:val="002F1AC1"/>
    <w:rsid w:val="00327C2A"/>
    <w:rsid w:val="00393633"/>
    <w:rsid w:val="003B53C1"/>
    <w:rsid w:val="003D5D3F"/>
    <w:rsid w:val="003E409A"/>
    <w:rsid w:val="00402980"/>
    <w:rsid w:val="005022C7"/>
    <w:rsid w:val="005C7959"/>
    <w:rsid w:val="006A7DC6"/>
    <w:rsid w:val="00721CE3"/>
    <w:rsid w:val="00746B8F"/>
    <w:rsid w:val="007C494E"/>
    <w:rsid w:val="008C2E0C"/>
    <w:rsid w:val="008D53DA"/>
    <w:rsid w:val="00933E30"/>
    <w:rsid w:val="009421D9"/>
    <w:rsid w:val="00AD1AE6"/>
    <w:rsid w:val="00AD4763"/>
    <w:rsid w:val="00C25A82"/>
    <w:rsid w:val="00DC423B"/>
    <w:rsid w:val="00DD34B7"/>
    <w:rsid w:val="00DE5871"/>
    <w:rsid w:val="00F03D43"/>
    <w:rsid w:val="00F16977"/>
    <w:rsid w:val="00F4273C"/>
    <w:rsid w:val="00F6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60E34"/>
    <w:rPr>
      <w:rFonts w:eastAsia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F60E34"/>
    <w:pPr>
      <w:shd w:val="clear" w:color="auto" w:fill="FFFFFF"/>
      <w:spacing w:before="3600" w:line="0" w:lineRule="atLeast"/>
      <w:ind w:hanging="440"/>
    </w:pPr>
    <w:rPr>
      <w:rFonts w:eastAsia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F60E34"/>
    <w:rPr>
      <w:rFonts w:eastAsia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E34"/>
    <w:pPr>
      <w:shd w:val="clear" w:color="auto" w:fill="FFFFFF"/>
      <w:spacing w:after="1740" w:line="274" w:lineRule="exact"/>
      <w:jc w:val="center"/>
    </w:pPr>
    <w:rPr>
      <w:rFonts w:eastAsia="Times New Roman"/>
      <w:sz w:val="23"/>
      <w:szCs w:val="23"/>
    </w:rPr>
  </w:style>
  <w:style w:type="character" w:customStyle="1" w:styleId="1">
    <w:name w:val="Основной текст1"/>
    <w:basedOn w:val="a3"/>
    <w:rsid w:val="00F60E34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styleId="a4">
    <w:name w:val="Hyperlink"/>
    <w:basedOn w:val="a0"/>
    <w:rsid w:val="00F60E34"/>
    <w:rPr>
      <w:color w:val="0066CC"/>
      <w:u w:val="single"/>
    </w:rPr>
  </w:style>
  <w:style w:type="character" w:customStyle="1" w:styleId="40">
    <w:name w:val="Заголовок №4_"/>
    <w:basedOn w:val="a0"/>
    <w:link w:val="41"/>
    <w:rsid w:val="00F60E34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F60E34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  <w:lang w:val="en-US"/>
    </w:rPr>
  </w:style>
  <w:style w:type="paragraph" w:customStyle="1" w:styleId="41">
    <w:name w:val="Заголовок №4"/>
    <w:basedOn w:val="a"/>
    <w:link w:val="40"/>
    <w:rsid w:val="00F60E34"/>
    <w:pPr>
      <w:shd w:val="clear" w:color="auto" w:fill="FFFFFF"/>
      <w:spacing w:after="720" w:line="0" w:lineRule="atLeast"/>
      <w:ind w:hanging="1860"/>
      <w:outlineLvl w:val="3"/>
    </w:pPr>
    <w:rPr>
      <w:rFonts w:eastAsia="Times New Roman"/>
      <w:sz w:val="27"/>
      <w:szCs w:val="27"/>
    </w:rPr>
  </w:style>
  <w:style w:type="paragraph" w:styleId="a5">
    <w:name w:val="Normal (Web)"/>
    <w:basedOn w:val="a"/>
    <w:uiPriority w:val="99"/>
    <w:unhideWhenUsed/>
    <w:rsid w:val="005C795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5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24</cp:revision>
  <dcterms:created xsi:type="dcterms:W3CDTF">2022-04-09T06:27:00Z</dcterms:created>
  <dcterms:modified xsi:type="dcterms:W3CDTF">2024-06-14T09:18:00Z</dcterms:modified>
</cp:coreProperties>
</file>