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08" w:rsidRDefault="00802B97" w:rsidP="00F81231">
      <w:pPr>
        <w:spacing w:after="0" w:line="240" w:lineRule="auto"/>
        <w:ind w:firstLine="709"/>
        <w:jc w:val="center"/>
        <w:rPr>
          <w:rFonts w:ascii="Times New Roman" w:hAnsi="Times New Roman" w:cs="Times New Roman"/>
          <w:b/>
          <w:sz w:val="28"/>
          <w:szCs w:val="28"/>
        </w:rPr>
      </w:pPr>
      <w:r w:rsidRPr="00F81231">
        <w:rPr>
          <w:rFonts w:ascii="Times New Roman" w:hAnsi="Times New Roman" w:cs="Times New Roman"/>
          <w:b/>
          <w:sz w:val="28"/>
          <w:szCs w:val="28"/>
        </w:rPr>
        <w:t>Статистическая оценка факторов заболеваемости туберкулезом в России</w:t>
      </w:r>
    </w:p>
    <w:p w:rsidR="00597CAE" w:rsidRDefault="00597CAE" w:rsidP="00F81231">
      <w:pPr>
        <w:spacing w:after="0" w:line="240" w:lineRule="auto"/>
        <w:ind w:firstLine="709"/>
        <w:jc w:val="center"/>
        <w:rPr>
          <w:rFonts w:ascii="Times New Roman" w:hAnsi="Times New Roman" w:cs="Times New Roman"/>
          <w:b/>
          <w:sz w:val="28"/>
          <w:szCs w:val="28"/>
        </w:rPr>
      </w:pPr>
    </w:p>
    <w:p w:rsidR="000A0CB2" w:rsidRDefault="005D0811" w:rsidP="005D0811">
      <w:pPr>
        <w:spacing w:after="0" w:line="240" w:lineRule="auto"/>
        <w:ind w:firstLine="709"/>
        <w:jc w:val="right"/>
        <w:rPr>
          <w:rFonts w:ascii="Times New Roman" w:hAnsi="Times New Roman" w:cs="Times New Roman"/>
          <w:i/>
          <w:sz w:val="28"/>
          <w:szCs w:val="28"/>
        </w:rPr>
      </w:pPr>
      <w:proofErr w:type="spellStart"/>
      <w:r w:rsidRPr="00597CAE">
        <w:rPr>
          <w:rFonts w:ascii="Times New Roman" w:hAnsi="Times New Roman" w:cs="Times New Roman"/>
          <w:i/>
          <w:sz w:val="28"/>
          <w:szCs w:val="28"/>
        </w:rPr>
        <w:t>Бадалов</w:t>
      </w:r>
      <w:proofErr w:type="spellEnd"/>
      <w:r w:rsidRPr="00597CAE">
        <w:rPr>
          <w:rFonts w:ascii="Times New Roman" w:hAnsi="Times New Roman" w:cs="Times New Roman"/>
          <w:i/>
          <w:sz w:val="28"/>
          <w:szCs w:val="28"/>
        </w:rPr>
        <w:t xml:space="preserve"> Михаил Александрович, </w:t>
      </w:r>
      <w:r w:rsidR="000A0CB2">
        <w:rPr>
          <w:rFonts w:ascii="Times New Roman" w:hAnsi="Times New Roman" w:cs="Times New Roman"/>
          <w:i/>
          <w:sz w:val="28"/>
          <w:szCs w:val="28"/>
        </w:rPr>
        <w:t>студент 3 курса фельдшерского отделения</w:t>
      </w:r>
      <w:bookmarkStart w:id="0" w:name="_GoBack"/>
      <w:bookmarkEnd w:id="0"/>
    </w:p>
    <w:p w:rsidR="005D0811" w:rsidRPr="00597CAE" w:rsidRDefault="005D0811" w:rsidP="005D0811">
      <w:pPr>
        <w:spacing w:after="0" w:line="240" w:lineRule="auto"/>
        <w:ind w:firstLine="709"/>
        <w:jc w:val="right"/>
        <w:rPr>
          <w:rFonts w:ascii="Times New Roman" w:hAnsi="Times New Roman" w:cs="Times New Roman"/>
          <w:i/>
          <w:sz w:val="28"/>
          <w:szCs w:val="28"/>
        </w:rPr>
      </w:pPr>
      <w:r w:rsidRPr="00597CAE">
        <w:rPr>
          <w:rFonts w:ascii="Times New Roman" w:hAnsi="Times New Roman" w:cs="Times New Roman"/>
          <w:i/>
          <w:sz w:val="28"/>
          <w:szCs w:val="28"/>
        </w:rPr>
        <w:t>Ивановский медицинский колледж</w:t>
      </w:r>
    </w:p>
    <w:p w:rsidR="00597CAE" w:rsidRPr="005D0811" w:rsidRDefault="00597CAE" w:rsidP="005D0811">
      <w:pPr>
        <w:spacing w:after="0" w:line="240" w:lineRule="auto"/>
        <w:ind w:firstLine="709"/>
        <w:jc w:val="right"/>
        <w:rPr>
          <w:rFonts w:ascii="Times New Roman" w:hAnsi="Times New Roman" w:cs="Times New Roman"/>
          <w:sz w:val="28"/>
          <w:szCs w:val="28"/>
        </w:rPr>
      </w:pPr>
    </w:p>
    <w:p w:rsidR="00597CAE" w:rsidRPr="00597CAE" w:rsidRDefault="00204C2E" w:rsidP="00597CAE">
      <w:pPr>
        <w:spacing w:after="0" w:line="240" w:lineRule="auto"/>
        <w:ind w:firstLine="709"/>
        <w:jc w:val="both"/>
        <w:rPr>
          <w:rFonts w:ascii="Times New Roman" w:hAnsi="Times New Roman" w:cs="Times New Roman"/>
          <w:sz w:val="24"/>
          <w:szCs w:val="24"/>
        </w:rPr>
      </w:pPr>
      <w:r w:rsidRPr="00597CAE">
        <w:rPr>
          <w:rFonts w:ascii="Times New Roman" w:hAnsi="Times New Roman" w:cs="Times New Roman"/>
          <w:b/>
          <w:sz w:val="24"/>
          <w:szCs w:val="24"/>
        </w:rPr>
        <w:t>Аннотация.</w:t>
      </w:r>
      <w:r w:rsidRPr="00597CAE">
        <w:rPr>
          <w:rFonts w:ascii="Times New Roman" w:hAnsi="Times New Roman" w:cs="Times New Roman"/>
          <w:sz w:val="24"/>
          <w:szCs w:val="24"/>
        </w:rPr>
        <w:t xml:space="preserve"> Несмотря на периодические изменения в системе подготовки специалистов в медицинской сфере, в программе обучения остаются фундаментальные науки, в том числе математика. Неслучайно в разное время и в разных частях света существовали ученые, которые достигали </w:t>
      </w:r>
      <w:proofErr w:type="gramStart"/>
      <w:r w:rsidRPr="00597CAE">
        <w:rPr>
          <w:rFonts w:ascii="Times New Roman" w:hAnsi="Times New Roman" w:cs="Times New Roman"/>
          <w:sz w:val="24"/>
          <w:szCs w:val="24"/>
        </w:rPr>
        <w:t>успеха</w:t>
      </w:r>
      <w:proofErr w:type="gramEnd"/>
      <w:r w:rsidRPr="00597CAE">
        <w:rPr>
          <w:rFonts w:ascii="Times New Roman" w:hAnsi="Times New Roman" w:cs="Times New Roman"/>
          <w:sz w:val="24"/>
          <w:szCs w:val="24"/>
        </w:rPr>
        <w:t xml:space="preserve"> как в медицине, так и в математике. </w:t>
      </w:r>
      <w:proofErr w:type="gramStart"/>
      <w:r w:rsidRPr="00597CAE">
        <w:rPr>
          <w:rFonts w:ascii="Times New Roman" w:hAnsi="Times New Roman" w:cs="Times New Roman"/>
          <w:sz w:val="24"/>
          <w:szCs w:val="24"/>
        </w:rPr>
        <w:t>Ими являются Авиценна (</w:t>
      </w:r>
      <w:r w:rsidRPr="00597CAE">
        <w:rPr>
          <w:rFonts w:ascii="Times New Roman" w:hAnsi="Times New Roman" w:cs="Times New Roman"/>
          <w:sz w:val="24"/>
          <w:szCs w:val="24"/>
          <w:lang w:val="en-US"/>
        </w:rPr>
        <w:t>X</w:t>
      </w:r>
      <w:r w:rsidRPr="00597CAE">
        <w:rPr>
          <w:rFonts w:ascii="Times New Roman" w:hAnsi="Times New Roman" w:cs="Times New Roman"/>
          <w:sz w:val="24"/>
          <w:szCs w:val="24"/>
        </w:rPr>
        <w:t>-</w:t>
      </w:r>
      <w:r w:rsidRPr="00597CAE">
        <w:rPr>
          <w:rFonts w:ascii="Times New Roman" w:hAnsi="Times New Roman" w:cs="Times New Roman"/>
          <w:sz w:val="24"/>
          <w:szCs w:val="24"/>
          <w:lang w:val="en-US"/>
        </w:rPr>
        <w:t>XI</w:t>
      </w:r>
      <w:r w:rsidRPr="00597CAE">
        <w:rPr>
          <w:rFonts w:ascii="Times New Roman" w:hAnsi="Times New Roman" w:cs="Times New Roman"/>
          <w:sz w:val="24"/>
          <w:szCs w:val="24"/>
        </w:rPr>
        <w:t xml:space="preserve"> вв., Азия), Леонардо да Винчи (</w:t>
      </w:r>
      <w:r w:rsidRPr="00597CAE">
        <w:rPr>
          <w:rFonts w:ascii="Times New Roman" w:hAnsi="Times New Roman" w:cs="Times New Roman"/>
          <w:sz w:val="24"/>
          <w:szCs w:val="24"/>
          <w:lang w:val="en-US"/>
        </w:rPr>
        <w:t>XV</w:t>
      </w:r>
      <w:r w:rsidRPr="00597CAE">
        <w:rPr>
          <w:rFonts w:ascii="Times New Roman" w:hAnsi="Times New Roman" w:cs="Times New Roman"/>
          <w:sz w:val="24"/>
          <w:szCs w:val="24"/>
        </w:rPr>
        <w:t xml:space="preserve"> – </w:t>
      </w:r>
      <w:r w:rsidRPr="00597CAE">
        <w:rPr>
          <w:rFonts w:ascii="Times New Roman" w:hAnsi="Times New Roman" w:cs="Times New Roman"/>
          <w:sz w:val="24"/>
          <w:szCs w:val="24"/>
          <w:lang w:val="en-US"/>
        </w:rPr>
        <w:t>XVI</w:t>
      </w:r>
      <w:r w:rsidRPr="00597CAE">
        <w:rPr>
          <w:rFonts w:ascii="Times New Roman" w:hAnsi="Times New Roman" w:cs="Times New Roman"/>
          <w:sz w:val="24"/>
          <w:szCs w:val="24"/>
        </w:rPr>
        <w:t xml:space="preserve"> вв., Европа), Михаил Ломоносов (</w:t>
      </w:r>
      <w:r w:rsidRPr="00597CAE">
        <w:rPr>
          <w:rFonts w:ascii="Times New Roman" w:hAnsi="Times New Roman" w:cs="Times New Roman"/>
          <w:sz w:val="24"/>
          <w:szCs w:val="24"/>
          <w:lang w:val="en-US"/>
        </w:rPr>
        <w:t>XVIII</w:t>
      </w:r>
      <w:r w:rsidRPr="00597CAE">
        <w:rPr>
          <w:rFonts w:ascii="Times New Roman" w:hAnsi="Times New Roman" w:cs="Times New Roman"/>
          <w:sz w:val="24"/>
          <w:szCs w:val="24"/>
        </w:rPr>
        <w:t xml:space="preserve"> в., Россия).</w:t>
      </w:r>
      <w:proofErr w:type="gramEnd"/>
      <w:r w:rsidRPr="00597CAE">
        <w:rPr>
          <w:rFonts w:ascii="Times New Roman" w:hAnsi="Times New Roman" w:cs="Times New Roman"/>
          <w:sz w:val="24"/>
          <w:szCs w:val="24"/>
        </w:rPr>
        <w:t xml:space="preserve"> В настоящей статье будет рассмотрено практическое применение методов математической статистики для оценки значимости различных факторов заболеваемости туберкулезом в России на основе данных с 2014 по 2022 год. </w:t>
      </w:r>
      <w:r w:rsidR="00374B7C" w:rsidRPr="00597CAE">
        <w:rPr>
          <w:rFonts w:ascii="Times New Roman" w:hAnsi="Times New Roman" w:cs="Times New Roman"/>
          <w:sz w:val="24"/>
          <w:szCs w:val="24"/>
        </w:rPr>
        <w:t>В ходе</w:t>
      </w:r>
      <w:r w:rsidR="006359B8" w:rsidRPr="00597CAE">
        <w:rPr>
          <w:rFonts w:ascii="Times New Roman" w:hAnsi="Times New Roman" w:cs="Times New Roman"/>
          <w:sz w:val="24"/>
          <w:szCs w:val="24"/>
        </w:rPr>
        <w:t xml:space="preserve"> анализа будут сделаны выводы о целесообразности изменения факторов, имеющих наибольшее влияние на показатель заболеваемости, а также дан прогноз об изменении данного показателя в лучшую сторону с учетом различных рекомендаций.</w:t>
      </w:r>
    </w:p>
    <w:p w:rsidR="007408C0" w:rsidRPr="00597CAE" w:rsidRDefault="006359B8" w:rsidP="00F81231">
      <w:pPr>
        <w:spacing w:after="0" w:line="240" w:lineRule="auto"/>
        <w:ind w:firstLine="709"/>
        <w:jc w:val="both"/>
        <w:rPr>
          <w:rFonts w:ascii="Times New Roman" w:hAnsi="Times New Roman" w:cs="Times New Roman"/>
          <w:i/>
          <w:sz w:val="24"/>
          <w:szCs w:val="24"/>
        </w:rPr>
      </w:pPr>
      <w:r w:rsidRPr="00597CAE">
        <w:rPr>
          <w:rFonts w:ascii="Times New Roman" w:hAnsi="Times New Roman" w:cs="Times New Roman"/>
          <w:b/>
          <w:i/>
          <w:sz w:val="24"/>
          <w:szCs w:val="24"/>
        </w:rPr>
        <w:t xml:space="preserve">Ключевые слова: </w:t>
      </w:r>
      <w:r w:rsidRPr="00597CAE">
        <w:rPr>
          <w:rFonts w:ascii="Times New Roman" w:hAnsi="Times New Roman" w:cs="Times New Roman"/>
          <w:i/>
          <w:sz w:val="24"/>
          <w:szCs w:val="24"/>
        </w:rPr>
        <w:t xml:space="preserve">туберкулез, заболеваемость, </w:t>
      </w:r>
      <w:r w:rsidR="007408C0" w:rsidRPr="00597CAE">
        <w:rPr>
          <w:rFonts w:ascii="Times New Roman" w:hAnsi="Times New Roman" w:cs="Times New Roman"/>
          <w:i/>
          <w:sz w:val="24"/>
          <w:szCs w:val="24"/>
        </w:rPr>
        <w:t>коэффициент корреляции</w:t>
      </w:r>
      <w:r w:rsidRPr="00597CAE">
        <w:rPr>
          <w:rFonts w:ascii="Times New Roman" w:hAnsi="Times New Roman" w:cs="Times New Roman"/>
          <w:i/>
          <w:sz w:val="24"/>
          <w:szCs w:val="24"/>
        </w:rPr>
        <w:t>, м</w:t>
      </w:r>
      <w:r w:rsidR="007408C0" w:rsidRPr="00597CAE">
        <w:rPr>
          <w:rFonts w:ascii="Times New Roman" w:hAnsi="Times New Roman" w:cs="Times New Roman"/>
          <w:i/>
          <w:sz w:val="24"/>
          <w:szCs w:val="24"/>
        </w:rPr>
        <w:t>ножественная линейная регрессия, статистика.</w:t>
      </w:r>
    </w:p>
    <w:p w:rsidR="00597CAE" w:rsidRDefault="00597CAE" w:rsidP="00F81231">
      <w:pPr>
        <w:spacing w:after="0" w:line="240" w:lineRule="auto"/>
        <w:ind w:firstLine="709"/>
        <w:jc w:val="center"/>
        <w:rPr>
          <w:rFonts w:ascii="Times New Roman" w:hAnsi="Times New Roman" w:cs="Times New Roman"/>
          <w:b/>
          <w:sz w:val="28"/>
          <w:szCs w:val="28"/>
        </w:rPr>
      </w:pPr>
    </w:p>
    <w:p w:rsidR="007408C0" w:rsidRPr="00F81231" w:rsidRDefault="00545568" w:rsidP="00F81231">
      <w:pPr>
        <w:spacing w:after="0" w:line="240" w:lineRule="auto"/>
        <w:ind w:firstLine="709"/>
        <w:jc w:val="center"/>
        <w:rPr>
          <w:rFonts w:ascii="Times New Roman" w:hAnsi="Times New Roman" w:cs="Times New Roman"/>
          <w:b/>
          <w:sz w:val="28"/>
          <w:szCs w:val="28"/>
        </w:rPr>
      </w:pPr>
      <w:r w:rsidRPr="00F81231">
        <w:rPr>
          <w:rFonts w:ascii="Times New Roman" w:hAnsi="Times New Roman" w:cs="Times New Roman"/>
          <w:b/>
          <w:sz w:val="28"/>
          <w:szCs w:val="28"/>
        </w:rPr>
        <w:t>Введение</w:t>
      </w:r>
    </w:p>
    <w:p w:rsidR="00824CCC" w:rsidRPr="00F81231" w:rsidRDefault="00545568"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Для того</w:t>
      </w:r>
      <w:proofErr w:type="gramStart"/>
      <w:r w:rsidRPr="00F81231">
        <w:rPr>
          <w:rFonts w:ascii="Times New Roman" w:hAnsi="Times New Roman" w:cs="Times New Roman"/>
          <w:sz w:val="28"/>
          <w:szCs w:val="28"/>
        </w:rPr>
        <w:t>,</w:t>
      </w:r>
      <w:proofErr w:type="gramEnd"/>
      <w:r w:rsidRPr="00F81231">
        <w:rPr>
          <w:rFonts w:ascii="Times New Roman" w:hAnsi="Times New Roman" w:cs="Times New Roman"/>
          <w:sz w:val="28"/>
          <w:szCs w:val="28"/>
        </w:rPr>
        <w:t xml:space="preserve"> чтобы сделать какие-то выводы, человек</w:t>
      </w:r>
      <w:r w:rsidR="00597CAE">
        <w:rPr>
          <w:rFonts w:ascii="Times New Roman" w:hAnsi="Times New Roman" w:cs="Times New Roman"/>
          <w:sz w:val="28"/>
          <w:szCs w:val="28"/>
        </w:rPr>
        <w:t>,</w:t>
      </w:r>
      <w:r w:rsidRPr="00F81231">
        <w:rPr>
          <w:rFonts w:ascii="Times New Roman" w:hAnsi="Times New Roman" w:cs="Times New Roman"/>
          <w:sz w:val="28"/>
          <w:szCs w:val="28"/>
        </w:rPr>
        <w:t xml:space="preserve"> по своей природе</w:t>
      </w:r>
      <w:r w:rsidR="00597CAE">
        <w:rPr>
          <w:rFonts w:ascii="Times New Roman" w:hAnsi="Times New Roman" w:cs="Times New Roman"/>
          <w:sz w:val="28"/>
          <w:szCs w:val="28"/>
        </w:rPr>
        <w:t>,</w:t>
      </w:r>
      <w:r w:rsidRPr="00F81231">
        <w:rPr>
          <w:rFonts w:ascii="Times New Roman" w:hAnsi="Times New Roman" w:cs="Times New Roman"/>
          <w:sz w:val="28"/>
          <w:szCs w:val="28"/>
        </w:rPr>
        <w:t xml:space="preserve"> ищет различные взаимосвязи, </w:t>
      </w:r>
      <w:r w:rsidR="00597CAE">
        <w:rPr>
          <w:rFonts w:ascii="Times New Roman" w:hAnsi="Times New Roman" w:cs="Times New Roman"/>
          <w:sz w:val="28"/>
          <w:szCs w:val="28"/>
        </w:rPr>
        <w:t>наблюдает за процессом изменений</w:t>
      </w:r>
      <w:r w:rsidRPr="00F81231">
        <w:rPr>
          <w:rFonts w:ascii="Times New Roman" w:hAnsi="Times New Roman" w:cs="Times New Roman"/>
          <w:sz w:val="28"/>
          <w:szCs w:val="28"/>
        </w:rPr>
        <w:t>, ст</w:t>
      </w:r>
      <w:r w:rsidR="00597CAE">
        <w:rPr>
          <w:rFonts w:ascii="Times New Roman" w:hAnsi="Times New Roman" w:cs="Times New Roman"/>
          <w:sz w:val="28"/>
          <w:szCs w:val="28"/>
        </w:rPr>
        <w:t>р</w:t>
      </w:r>
      <w:r w:rsidRPr="00F81231">
        <w:rPr>
          <w:rFonts w:ascii="Times New Roman" w:hAnsi="Times New Roman" w:cs="Times New Roman"/>
          <w:sz w:val="28"/>
          <w:szCs w:val="28"/>
        </w:rPr>
        <w:t xml:space="preserve">оит причинно-следственные связи. Иногда этот процесс занимает достаточно длительное время. Так, например, долгое время курение табака было модным в обществе и считалось полезным, до тех пор, пока люди не стали замечать взаимосвязь болезней легких с курением. Это привело к тому, что отношение к данному процессу изменилось, став негативным. Причина длительности данных наблюдений состоит в том, что отсутствовала какая-либо четкая структура исследований, что заставило людей </w:t>
      </w:r>
      <w:r w:rsidR="00824CCC" w:rsidRPr="00F81231">
        <w:rPr>
          <w:rFonts w:ascii="Times New Roman" w:hAnsi="Times New Roman" w:cs="Times New Roman"/>
          <w:sz w:val="28"/>
          <w:szCs w:val="28"/>
        </w:rPr>
        <w:t xml:space="preserve">не изменять данной привычке приблизительно 200 лет. </w:t>
      </w:r>
    </w:p>
    <w:p w:rsidR="00374B7C" w:rsidRPr="00F81231" w:rsidRDefault="00824CCC"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На основе наблюдений и взаимосвязи различных факторов был открыт вирус клещевого энцефалита. Он был открыт в 1937 году советским ученым Л. Зильбером в кратчайшие сроки </w:t>
      </w:r>
      <w:r w:rsidR="00374B7C" w:rsidRPr="00F81231">
        <w:rPr>
          <w:rFonts w:ascii="Times New Roman" w:hAnsi="Times New Roman" w:cs="Times New Roman"/>
          <w:sz w:val="28"/>
          <w:szCs w:val="28"/>
        </w:rPr>
        <w:t xml:space="preserve">после того, как </w:t>
      </w:r>
      <w:r w:rsidR="00597CAE">
        <w:rPr>
          <w:rFonts w:ascii="Times New Roman" w:hAnsi="Times New Roman" w:cs="Times New Roman"/>
          <w:sz w:val="28"/>
          <w:szCs w:val="28"/>
        </w:rPr>
        <w:t xml:space="preserve">учёный </w:t>
      </w:r>
      <w:r w:rsidR="00374B7C" w:rsidRPr="00F81231">
        <w:rPr>
          <w:rFonts w:ascii="Times New Roman" w:hAnsi="Times New Roman" w:cs="Times New Roman"/>
          <w:sz w:val="28"/>
          <w:szCs w:val="28"/>
        </w:rPr>
        <w:t>понял взаимосвязь увеличения заболеваемости и сезона. Клещевой энцефалит имеет сезонный характер, соответствующий активности клещей. Максимальный подъем заболеваемости наблюдается в мае — июне. Второй, менее выраженный подъём заболеваемости, регистрируется в августе — сентябре. Данное наблюдение позволило направить вектор изучения в нужное русло, что позволило выделить вирус в течение трех месяцев, хотя до этого долгое время вирусологи не могли понять причину и первоисточник этой опасной болезни</w:t>
      </w:r>
      <w:r w:rsidR="002C2429">
        <w:rPr>
          <w:rFonts w:ascii="Times New Roman" w:hAnsi="Times New Roman" w:cs="Times New Roman"/>
          <w:sz w:val="28"/>
          <w:szCs w:val="28"/>
        </w:rPr>
        <w:t xml:space="preserve"> </w:t>
      </w:r>
      <w:r w:rsidR="002C2429" w:rsidRPr="002C2429">
        <w:rPr>
          <w:rFonts w:ascii="Times New Roman" w:hAnsi="Times New Roman" w:cs="Times New Roman"/>
          <w:sz w:val="28"/>
          <w:szCs w:val="28"/>
        </w:rPr>
        <w:t>[1]</w:t>
      </w:r>
      <w:r w:rsidR="00374B7C" w:rsidRPr="00F81231">
        <w:rPr>
          <w:rFonts w:ascii="Times New Roman" w:hAnsi="Times New Roman" w:cs="Times New Roman"/>
          <w:sz w:val="28"/>
          <w:szCs w:val="28"/>
        </w:rPr>
        <w:t>.</w:t>
      </w:r>
    </w:p>
    <w:p w:rsidR="00545568" w:rsidRPr="00F81231" w:rsidRDefault="00824CCC"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В настоящее время, с учетом развития интернета, информация стала намного доступнее, чем была в прошлом, что позволяет сделать необходимые выводы быстрее. </w:t>
      </w:r>
      <w:r w:rsidR="00374B7C" w:rsidRPr="00F81231">
        <w:rPr>
          <w:rFonts w:ascii="Times New Roman" w:hAnsi="Times New Roman" w:cs="Times New Roman"/>
          <w:sz w:val="28"/>
          <w:szCs w:val="28"/>
        </w:rPr>
        <w:t xml:space="preserve">Кроме того, с учетом развития математической науки, появились точные и измеряемые алгоритмы анализа, чтобы избежать субъективных оценок и </w:t>
      </w:r>
      <w:r w:rsidR="00597CAE">
        <w:rPr>
          <w:rFonts w:ascii="Times New Roman" w:hAnsi="Times New Roman" w:cs="Times New Roman"/>
          <w:sz w:val="28"/>
          <w:szCs w:val="28"/>
        </w:rPr>
        <w:t xml:space="preserve">«прикидки </w:t>
      </w:r>
      <w:r w:rsidR="00374B7C" w:rsidRPr="00F81231">
        <w:rPr>
          <w:rFonts w:ascii="Times New Roman" w:hAnsi="Times New Roman" w:cs="Times New Roman"/>
          <w:sz w:val="28"/>
          <w:szCs w:val="28"/>
        </w:rPr>
        <w:t>на глаз».</w:t>
      </w:r>
    </w:p>
    <w:p w:rsidR="00F81231" w:rsidRDefault="00F81231" w:rsidP="00F81231">
      <w:pPr>
        <w:spacing w:after="0" w:line="240" w:lineRule="auto"/>
        <w:ind w:firstLine="709"/>
        <w:rPr>
          <w:rFonts w:ascii="Times New Roman" w:hAnsi="Times New Roman" w:cs="Times New Roman"/>
          <w:sz w:val="28"/>
          <w:szCs w:val="28"/>
        </w:rPr>
      </w:pPr>
    </w:p>
    <w:p w:rsidR="00374B7C" w:rsidRPr="00F81231" w:rsidRDefault="00597CAE" w:rsidP="00F812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Корреляция</w:t>
      </w:r>
    </w:p>
    <w:p w:rsidR="00085FF4" w:rsidRPr="00F81231" w:rsidRDefault="001E6793"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Статистическая взаимосвязь двух и более величин, </w:t>
      </w:r>
      <w:r w:rsidR="00BA6578" w:rsidRPr="00F81231">
        <w:rPr>
          <w:rFonts w:ascii="Times New Roman" w:hAnsi="Times New Roman" w:cs="Times New Roman"/>
          <w:sz w:val="28"/>
          <w:szCs w:val="28"/>
        </w:rPr>
        <w:t>в ходе которой</w:t>
      </w:r>
      <w:r w:rsidR="00597CAE">
        <w:rPr>
          <w:rFonts w:ascii="Times New Roman" w:hAnsi="Times New Roman" w:cs="Times New Roman"/>
          <w:sz w:val="28"/>
          <w:szCs w:val="28"/>
        </w:rPr>
        <w:t>,</w:t>
      </w:r>
      <w:r w:rsidR="00BA6578" w:rsidRPr="00F81231">
        <w:rPr>
          <w:rFonts w:ascii="Times New Roman" w:hAnsi="Times New Roman" w:cs="Times New Roman"/>
          <w:sz w:val="28"/>
          <w:szCs w:val="28"/>
        </w:rPr>
        <w:t xml:space="preserve"> при некотором изменении одной из них другая может тоже измениться, называется корреляционной зависимостью, или корреляцией.</w:t>
      </w:r>
      <w:r w:rsidR="00085FF4" w:rsidRPr="00F81231">
        <w:rPr>
          <w:rFonts w:ascii="Times New Roman" w:hAnsi="Times New Roman" w:cs="Times New Roman"/>
          <w:sz w:val="28"/>
          <w:szCs w:val="28"/>
        </w:rPr>
        <w:t xml:space="preserve"> Для оценки этой зависимости </w:t>
      </w:r>
      <w:r w:rsidR="00085FF4" w:rsidRPr="00F81231">
        <w:rPr>
          <w:rFonts w:ascii="Times New Roman" w:hAnsi="Times New Roman" w:cs="Times New Roman"/>
          <w:sz w:val="28"/>
          <w:szCs w:val="28"/>
        </w:rPr>
        <w:lastRenderedPageBreak/>
        <w:t xml:space="preserve">используется такой показатель как коэффициент корреляции – статистическая мера, которая вычисляет силу связи между относительными движениями двух переменных. Принимает значения </w:t>
      </w:r>
      <w:r w:rsidR="00085FF4" w:rsidRPr="00F81231">
        <w:rPr>
          <w:rFonts w:ascii="Times New Roman" w:hAnsi="Times New Roman" w:cs="Times New Roman"/>
          <w:bCs/>
          <w:sz w:val="28"/>
          <w:szCs w:val="28"/>
        </w:rPr>
        <w:t>[-1, 1]</w:t>
      </w:r>
      <w:r w:rsidR="00085FF4" w:rsidRPr="00F81231">
        <w:rPr>
          <w:rFonts w:ascii="Times New Roman" w:hAnsi="Times New Roman" w:cs="Times New Roman"/>
          <w:sz w:val="28"/>
          <w:szCs w:val="28"/>
        </w:rPr>
        <w:t xml:space="preserve"> и показывает силу и направление взаимосвязи двух количественных переменных. Знак коэффициента корреляции показывает направление взаимосвязи – если он положительный, то зависимость прямая, то есть с увеличением одной величины увеличивается и другая, если отрицательный, то зависимость обратная (с увеличением одной величины другая уменьшается). Чем больше модуль коэффициента, тем сильнее зависимость.</w:t>
      </w:r>
      <w:r w:rsidR="00181962" w:rsidRPr="00F81231">
        <w:rPr>
          <w:rFonts w:ascii="Times New Roman" w:hAnsi="Times New Roman" w:cs="Times New Roman"/>
          <w:sz w:val="28"/>
          <w:szCs w:val="28"/>
        </w:rPr>
        <w:t xml:space="preserve"> Родоначальниками коэффициента корреляции являются французский физик Огюст </w:t>
      </w:r>
      <w:proofErr w:type="spellStart"/>
      <w:r w:rsidR="00181962" w:rsidRPr="00F81231">
        <w:rPr>
          <w:rFonts w:ascii="Times New Roman" w:hAnsi="Times New Roman" w:cs="Times New Roman"/>
          <w:sz w:val="28"/>
          <w:szCs w:val="28"/>
        </w:rPr>
        <w:t>Браве</w:t>
      </w:r>
      <w:proofErr w:type="spellEnd"/>
      <w:r w:rsidR="00181962" w:rsidRPr="00F81231">
        <w:rPr>
          <w:rFonts w:ascii="Times New Roman" w:hAnsi="Times New Roman" w:cs="Times New Roman"/>
          <w:sz w:val="28"/>
          <w:szCs w:val="28"/>
        </w:rPr>
        <w:t xml:space="preserve"> и английский ученый </w:t>
      </w:r>
      <w:proofErr w:type="spellStart"/>
      <w:r w:rsidR="00181962" w:rsidRPr="00F81231">
        <w:rPr>
          <w:rFonts w:ascii="Times New Roman" w:hAnsi="Times New Roman" w:cs="Times New Roman"/>
          <w:sz w:val="28"/>
          <w:szCs w:val="28"/>
        </w:rPr>
        <w:t>Фрэнсис</w:t>
      </w:r>
      <w:proofErr w:type="spellEnd"/>
      <w:r w:rsidR="00181962" w:rsidRPr="00F81231">
        <w:rPr>
          <w:rFonts w:ascii="Times New Roman" w:hAnsi="Times New Roman" w:cs="Times New Roman"/>
          <w:sz w:val="28"/>
          <w:szCs w:val="28"/>
        </w:rPr>
        <w:t xml:space="preserve"> </w:t>
      </w:r>
      <w:proofErr w:type="spellStart"/>
      <w:r w:rsidR="00181962" w:rsidRPr="00F81231">
        <w:rPr>
          <w:rFonts w:ascii="Times New Roman" w:hAnsi="Times New Roman" w:cs="Times New Roman"/>
          <w:sz w:val="28"/>
          <w:szCs w:val="28"/>
        </w:rPr>
        <w:t>Гальтон</w:t>
      </w:r>
      <w:proofErr w:type="spellEnd"/>
      <w:r w:rsidR="00181962" w:rsidRPr="00F81231">
        <w:rPr>
          <w:rFonts w:ascii="Times New Roman" w:hAnsi="Times New Roman" w:cs="Times New Roman"/>
          <w:sz w:val="28"/>
          <w:szCs w:val="28"/>
        </w:rPr>
        <w:t xml:space="preserve">. В 1844 году Огюст </w:t>
      </w:r>
      <w:proofErr w:type="spellStart"/>
      <w:r w:rsidR="00181962" w:rsidRPr="00F81231">
        <w:rPr>
          <w:rFonts w:ascii="Times New Roman" w:hAnsi="Times New Roman" w:cs="Times New Roman"/>
          <w:sz w:val="28"/>
          <w:szCs w:val="28"/>
        </w:rPr>
        <w:t>Браве</w:t>
      </w:r>
      <w:proofErr w:type="spellEnd"/>
      <w:r w:rsidR="00181962" w:rsidRPr="00F81231">
        <w:rPr>
          <w:rFonts w:ascii="Times New Roman" w:hAnsi="Times New Roman" w:cs="Times New Roman"/>
          <w:sz w:val="28"/>
          <w:szCs w:val="28"/>
        </w:rPr>
        <w:t xml:space="preserve"> опубликовал статью о статистической концепции корреляции и пришел к определению коэффициента корреляции</w:t>
      </w:r>
      <w:r w:rsidR="002C2429" w:rsidRPr="002C2429">
        <w:rPr>
          <w:rFonts w:ascii="Times New Roman" w:hAnsi="Times New Roman" w:cs="Times New Roman"/>
          <w:sz w:val="28"/>
          <w:szCs w:val="28"/>
        </w:rPr>
        <w:t xml:space="preserve"> [4]</w:t>
      </w:r>
      <w:r w:rsidR="00181962" w:rsidRPr="00F81231">
        <w:rPr>
          <w:rFonts w:ascii="Times New Roman" w:hAnsi="Times New Roman" w:cs="Times New Roman"/>
          <w:sz w:val="28"/>
          <w:szCs w:val="28"/>
        </w:rPr>
        <w:t>.</w:t>
      </w:r>
    </w:p>
    <w:p w:rsidR="00085FF4" w:rsidRPr="00F81231" w:rsidRDefault="00085FF4"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Существует несколько способов расчета коэффициента корреляции. Самым распространенным является расчет по Пирсону, или, как его еще называют, метод квадратов. </w:t>
      </w:r>
      <w:r w:rsidR="009029D2" w:rsidRPr="00F81231">
        <w:rPr>
          <w:rFonts w:ascii="Times New Roman" w:hAnsi="Times New Roman" w:cs="Times New Roman"/>
          <w:sz w:val="28"/>
          <w:szCs w:val="28"/>
        </w:rPr>
        <w:t>Именно он и будет использоваться для дальнейших расчетов.</w:t>
      </w:r>
    </w:p>
    <w:p w:rsidR="009029D2" w:rsidRPr="00F81231" w:rsidRDefault="0086718B"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Критерий </w:t>
      </w:r>
      <w:r w:rsidR="00E82E51" w:rsidRPr="00F81231">
        <w:rPr>
          <w:rFonts w:ascii="Times New Roman" w:hAnsi="Times New Roman" w:cs="Times New Roman"/>
          <w:sz w:val="28"/>
          <w:szCs w:val="28"/>
        </w:rPr>
        <w:t xml:space="preserve">учета </w:t>
      </w:r>
      <w:r w:rsidRPr="00F81231">
        <w:rPr>
          <w:rFonts w:ascii="Times New Roman" w:hAnsi="Times New Roman" w:cs="Times New Roman"/>
          <w:sz w:val="28"/>
          <w:szCs w:val="28"/>
        </w:rPr>
        <w:t xml:space="preserve">корреляции Пирсона был разработан командой британских ученых во главе с Карлом Пирсоном (1857-1936) в 90-х годах 19-го века, и поэтому данный метод назван его именем. Основным преимуществом является то, что при расчетах не имеет значение, в каких единицах измерения представлены исследуемые величины. Основным недостатком следует назвать </w:t>
      </w:r>
      <w:r w:rsidR="00E82E51" w:rsidRPr="00F81231">
        <w:rPr>
          <w:rFonts w:ascii="Times New Roman" w:hAnsi="Times New Roman" w:cs="Times New Roman"/>
          <w:sz w:val="28"/>
          <w:szCs w:val="28"/>
        </w:rPr>
        <w:t xml:space="preserve">недостаточно качественный учет значений, явно выделяющихся из общей тенденции, например, так называемую «ошибку выжившего», когда человек, ведущий нездоровый образ жизни, доживает до 100 и более лет, и попадает в статистический анализ. Поэтому, имея данные значения в анализируемом массиве данных, </w:t>
      </w:r>
      <w:r w:rsidR="00BF6022" w:rsidRPr="00F81231">
        <w:rPr>
          <w:rFonts w:ascii="Times New Roman" w:hAnsi="Times New Roman" w:cs="Times New Roman"/>
          <w:sz w:val="28"/>
          <w:szCs w:val="28"/>
        </w:rPr>
        <w:t>нужно</w:t>
      </w:r>
      <w:r w:rsidR="00E82E51" w:rsidRPr="00F81231">
        <w:rPr>
          <w:rFonts w:ascii="Times New Roman" w:hAnsi="Times New Roman" w:cs="Times New Roman"/>
          <w:sz w:val="28"/>
          <w:szCs w:val="28"/>
        </w:rPr>
        <w:t xml:space="preserve"> принимать их во внимание.</w:t>
      </w:r>
      <w:r w:rsidR="00BF6022" w:rsidRPr="00F81231">
        <w:rPr>
          <w:rFonts w:ascii="Times New Roman" w:hAnsi="Times New Roman" w:cs="Times New Roman"/>
          <w:sz w:val="28"/>
          <w:szCs w:val="28"/>
        </w:rPr>
        <w:t xml:space="preserve"> При этом следует понимать, что чем больше данных имеется для анализа, тем более полная получится итоговая картина</w:t>
      </w:r>
      <w:r w:rsidR="002C2429" w:rsidRPr="002C2429">
        <w:rPr>
          <w:rFonts w:ascii="Times New Roman" w:hAnsi="Times New Roman" w:cs="Times New Roman"/>
          <w:sz w:val="28"/>
          <w:szCs w:val="28"/>
        </w:rPr>
        <w:t xml:space="preserve"> [3]</w:t>
      </w:r>
      <w:r w:rsidR="00BF6022" w:rsidRPr="00F81231">
        <w:rPr>
          <w:rFonts w:ascii="Times New Roman" w:hAnsi="Times New Roman" w:cs="Times New Roman"/>
          <w:sz w:val="28"/>
          <w:szCs w:val="28"/>
        </w:rPr>
        <w:t>.</w:t>
      </w:r>
    </w:p>
    <w:p w:rsidR="00E82E51" w:rsidRPr="00F81231" w:rsidRDefault="00E82E51"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Формула коэффициента корреляции по методу Пирсона выглядит следующим образом</w:t>
      </w:r>
      <w:r w:rsidR="002C2429" w:rsidRPr="002C2429">
        <w:rPr>
          <w:rFonts w:ascii="Times New Roman" w:hAnsi="Times New Roman" w:cs="Times New Roman"/>
          <w:sz w:val="28"/>
          <w:szCs w:val="28"/>
        </w:rPr>
        <w:t xml:space="preserve"> [5]</w:t>
      </w:r>
      <w:r w:rsidRPr="00F81231">
        <w:rPr>
          <w:rFonts w:ascii="Times New Roman" w:hAnsi="Times New Roman" w:cs="Times New Roman"/>
          <w:sz w:val="28"/>
          <w:szCs w:val="28"/>
        </w:rPr>
        <w:t>:</w:t>
      </w:r>
    </w:p>
    <w:p w:rsidR="00FC2C49" w:rsidRPr="00F81231" w:rsidRDefault="00FC2C49" w:rsidP="00F81231">
      <w:pPr>
        <w:spacing w:after="0" w:line="24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x-</m:t>
                  </m:r>
                  <m:acc>
                    <m:accPr>
                      <m:chr m:val="̅"/>
                      <m:ctrlPr>
                        <w:rPr>
                          <w:rFonts w:ascii="Cambria Math" w:hAnsi="Cambria Math" w:cs="Times New Roman"/>
                          <w:i/>
                          <w:sz w:val="28"/>
                          <w:szCs w:val="28"/>
                        </w:rPr>
                      </m:ctrlPr>
                    </m:accPr>
                    <m:e>
                      <m:r>
                        <w:rPr>
                          <w:rFonts w:ascii="Cambria Math" w:hAnsi="Cambria Math" w:cs="Times New Roman"/>
                          <w:sz w:val="28"/>
                          <w:szCs w:val="28"/>
                        </w:rPr>
                        <m:t>x</m:t>
                      </m:r>
                    </m:e>
                  </m:acc>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y-</m:t>
                  </m:r>
                  <m:acc>
                    <m:accPr>
                      <m:chr m:val="̅"/>
                      <m:ctrlPr>
                        <w:rPr>
                          <w:rFonts w:ascii="Cambria Math" w:hAnsi="Cambria Math" w:cs="Times New Roman"/>
                          <w:i/>
                          <w:sz w:val="28"/>
                          <w:szCs w:val="28"/>
                        </w:rPr>
                      </m:ctrlPr>
                    </m:accPr>
                    <m:e>
                      <m:r>
                        <w:rPr>
                          <w:rFonts w:ascii="Cambria Math" w:hAnsi="Cambria Math" w:cs="Times New Roman"/>
                          <w:sz w:val="28"/>
                          <w:szCs w:val="28"/>
                        </w:rPr>
                        <m:t>y</m:t>
                      </m:r>
                    </m:e>
                  </m:acc>
                </m:e>
              </m:d>
            </m:num>
            <m:den>
              <m:rad>
                <m:radPr>
                  <m:degHide m:val="1"/>
                  <m:ctrlPr>
                    <w:rPr>
                      <w:rFonts w:ascii="Cambria Math" w:hAnsi="Cambria Math" w:cs="Times New Roman"/>
                      <w:i/>
                      <w:sz w:val="28"/>
                      <w:szCs w:val="28"/>
                    </w:rPr>
                  </m:ctrlPr>
                </m:radPr>
                <m:deg/>
                <m:e>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m:t>
                          </m:r>
                          <m:acc>
                            <m:accPr>
                              <m:chr m:val="̅"/>
                              <m:ctrlPr>
                                <w:rPr>
                                  <w:rFonts w:ascii="Cambria Math" w:hAnsi="Cambria Math" w:cs="Times New Roman"/>
                                  <w:i/>
                                  <w:sz w:val="28"/>
                                  <w:szCs w:val="28"/>
                                </w:rPr>
                              </m:ctrlPr>
                            </m:accPr>
                            <m:e>
                              <m:r>
                                <w:rPr>
                                  <w:rFonts w:ascii="Cambria Math" w:hAnsi="Cambria Math" w:cs="Times New Roman"/>
                                  <w:sz w:val="28"/>
                                  <w:szCs w:val="28"/>
                                </w:rPr>
                                <m:t>x</m:t>
                              </m:r>
                            </m:e>
                          </m:acc>
                        </m:e>
                      </m:d>
                    </m:e>
                    <m:sup>
                      <m:r>
                        <w:rPr>
                          <w:rFonts w:ascii="Cambria Math" w:hAnsi="Cambria Math" w:cs="Times New Roman"/>
                          <w:sz w:val="28"/>
                          <w:szCs w:val="28"/>
                        </w:rPr>
                        <m:t>2</m:t>
                      </m:r>
                    </m:sup>
                  </m:sSup>
                  <m:r>
                    <w:rPr>
                      <w:rFonts w:ascii="Cambria Math" w:hAnsi="Cambria Math" w:cs="Times New Roman"/>
                      <w:sz w:val="28"/>
                      <w:szCs w:val="28"/>
                    </w:rPr>
                    <m:t>Σ</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y-</m:t>
                          </m:r>
                          <m:acc>
                            <m:accPr>
                              <m:chr m:val="̅"/>
                              <m:ctrlPr>
                                <w:rPr>
                                  <w:rFonts w:ascii="Cambria Math" w:hAnsi="Cambria Math" w:cs="Times New Roman"/>
                                  <w:i/>
                                  <w:sz w:val="28"/>
                                  <w:szCs w:val="28"/>
                                </w:rPr>
                              </m:ctrlPr>
                            </m:accPr>
                            <m:e>
                              <m:r>
                                <w:rPr>
                                  <w:rFonts w:ascii="Cambria Math" w:hAnsi="Cambria Math" w:cs="Times New Roman"/>
                                  <w:sz w:val="28"/>
                                  <w:szCs w:val="28"/>
                                </w:rPr>
                                <m:t>y</m:t>
                              </m:r>
                            </m:e>
                          </m:acc>
                        </m:e>
                      </m:d>
                    </m:e>
                    <m:sup>
                      <m:r>
                        <w:rPr>
                          <w:rFonts w:ascii="Cambria Math" w:hAnsi="Cambria Math" w:cs="Times New Roman"/>
                          <w:sz w:val="28"/>
                          <w:szCs w:val="28"/>
                        </w:rPr>
                        <m:t>2</m:t>
                      </m:r>
                    </m:sup>
                  </m:sSup>
                </m:e>
              </m:rad>
            </m:den>
          </m:f>
        </m:oMath>
      </m:oMathPara>
    </w:p>
    <w:p w:rsidR="00FA5545" w:rsidRPr="00F81231" w:rsidRDefault="00FA5545" w:rsidP="00F81231">
      <w:pPr>
        <w:spacing w:after="0" w:line="240" w:lineRule="auto"/>
        <w:ind w:firstLine="709"/>
        <w:jc w:val="both"/>
        <w:rPr>
          <w:rFonts w:ascii="Times New Roman" w:eastAsiaTheme="minorEastAsia" w:hAnsi="Times New Roman" w:cs="Times New Roman"/>
          <w:sz w:val="28"/>
          <w:szCs w:val="28"/>
        </w:rPr>
      </w:pPr>
    </w:p>
    <w:p w:rsidR="00FA5545" w:rsidRPr="00F81231" w:rsidRDefault="00FA5545" w:rsidP="00F81231">
      <w:pPr>
        <w:spacing w:after="0" w:line="240" w:lineRule="auto"/>
        <w:ind w:firstLine="709"/>
        <w:jc w:val="both"/>
        <w:rPr>
          <w:rFonts w:ascii="Times New Roman" w:eastAsiaTheme="minorEastAsia" w:hAnsi="Times New Roman" w:cs="Times New Roman"/>
          <w:sz w:val="28"/>
          <w:szCs w:val="28"/>
        </w:rPr>
      </w:pPr>
      <w:r w:rsidRPr="00F81231">
        <w:rPr>
          <w:rFonts w:ascii="Times New Roman" w:eastAsiaTheme="minorEastAsia" w:hAnsi="Times New Roman" w:cs="Times New Roman"/>
          <w:sz w:val="28"/>
          <w:szCs w:val="28"/>
        </w:rPr>
        <w:t xml:space="preserve">В практической части, особенно с учетом наличия множества необходимых показателей для анализа, в современности используются компьютерные методы вычисления. Одним из которых является </w:t>
      </w:r>
      <w:r w:rsidRPr="00F81231">
        <w:rPr>
          <w:rFonts w:ascii="Times New Roman" w:eastAsiaTheme="minorEastAsia" w:hAnsi="Times New Roman" w:cs="Times New Roman"/>
          <w:sz w:val="28"/>
          <w:szCs w:val="28"/>
          <w:lang w:val="en-US"/>
        </w:rPr>
        <w:t>Microsoft</w:t>
      </w:r>
      <w:r w:rsidRPr="00025329">
        <w:rPr>
          <w:rFonts w:ascii="Times New Roman" w:eastAsiaTheme="minorEastAsia" w:hAnsi="Times New Roman" w:cs="Times New Roman"/>
          <w:sz w:val="28"/>
          <w:szCs w:val="28"/>
        </w:rPr>
        <w:t xml:space="preserve"> </w:t>
      </w:r>
      <w:r w:rsidRPr="00F81231">
        <w:rPr>
          <w:rFonts w:ascii="Times New Roman" w:eastAsiaTheme="minorEastAsia" w:hAnsi="Times New Roman" w:cs="Times New Roman"/>
          <w:sz w:val="28"/>
          <w:szCs w:val="28"/>
          <w:lang w:val="en-US"/>
        </w:rPr>
        <w:t>Excel</w:t>
      </w:r>
      <w:r w:rsidRPr="00025329">
        <w:rPr>
          <w:rFonts w:ascii="Times New Roman" w:eastAsiaTheme="minorEastAsia" w:hAnsi="Times New Roman" w:cs="Times New Roman"/>
          <w:sz w:val="28"/>
          <w:szCs w:val="28"/>
        </w:rPr>
        <w:t>.</w:t>
      </w:r>
    </w:p>
    <w:p w:rsidR="00FA5545" w:rsidRPr="00F81231" w:rsidRDefault="00FA5545" w:rsidP="00F81231">
      <w:pPr>
        <w:spacing w:after="0" w:line="240" w:lineRule="auto"/>
        <w:ind w:firstLine="709"/>
        <w:rPr>
          <w:rFonts w:ascii="Times New Roman" w:eastAsiaTheme="minorEastAsia" w:hAnsi="Times New Roman" w:cs="Times New Roman"/>
          <w:sz w:val="28"/>
          <w:szCs w:val="28"/>
        </w:rPr>
      </w:pPr>
    </w:p>
    <w:p w:rsidR="00EA4CC1" w:rsidRPr="00F81231" w:rsidRDefault="00FA5545" w:rsidP="00F81231">
      <w:pPr>
        <w:spacing w:after="0" w:line="240" w:lineRule="auto"/>
        <w:ind w:firstLine="709"/>
        <w:jc w:val="center"/>
        <w:rPr>
          <w:rFonts w:ascii="Times New Roman" w:eastAsiaTheme="minorEastAsia" w:hAnsi="Times New Roman" w:cs="Times New Roman"/>
          <w:b/>
          <w:sz w:val="28"/>
          <w:szCs w:val="28"/>
        </w:rPr>
      </w:pPr>
      <w:r w:rsidRPr="00F81231">
        <w:rPr>
          <w:rFonts w:ascii="Times New Roman" w:eastAsiaTheme="minorEastAsia" w:hAnsi="Times New Roman" w:cs="Times New Roman"/>
          <w:b/>
          <w:sz w:val="28"/>
          <w:szCs w:val="28"/>
        </w:rPr>
        <w:t>Анализ факторов заболеваемости туберкулезом</w:t>
      </w:r>
    </w:p>
    <w:p w:rsidR="00FA5545" w:rsidRPr="00F81231" w:rsidRDefault="00FA5545" w:rsidP="002D3FB5">
      <w:pPr>
        <w:spacing w:after="0" w:line="216" w:lineRule="auto"/>
        <w:ind w:firstLine="709"/>
        <w:jc w:val="both"/>
        <w:rPr>
          <w:rFonts w:ascii="Times New Roman" w:eastAsiaTheme="minorEastAsia" w:hAnsi="Times New Roman" w:cs="Times New Roman"/>
          <w:sz w:val="28"/>
          <w:szCs w:val="28"/>
        </w:rPr>
      </w:pPr>
      <w:r w:rsidRPr="00F81231">
        <w:rPr>
          <w:rFonts w:ascii="Times New Roman" w:eastAsiaTheme="minorEastAsia" w:hAnsi="Times New Roman" w:cs="Times New Roman"/>
          <w:sz w:val="28"/>
          <w:szCs w:val="28"/>
        </w:rPr>
        <w:t>Заболеваемость – это количество впервые выявленных случаев болезни на 100 тысяч населения. Для анализа влияния различных факторов следует отобрать наиболее важные предположения для того, чтобы их подтвердить или опровергнуть. Туберкулез является социальн</w:t>
      </w:r>
      <w:r w:rsidR="00872759" w:rsidRPr="00F81231">
        <w:rPr>
          <w:rFonts w:ascii="Times New Roman" w:eastAsiaTheme="minorEastAsia" w:hAnsi="Times New Roman" w:cs="Times New Roman"/>
          <w:sz w:val="28"/>
          <w:szCs w:val="28"/>
        </w:rPr>
        <w:t>о значимым</w:t>
      </w:r>
      <w:r w:rsidRPr="00F81231">
        <w:rPr>
          <w:rFonts w:ascii="Times New Roman" w:eastAsiaTheme="minorEastAsia" w:hAnsi="Times New Roman" w:cs="Times New Roman"/>
          <w:sz w:val="28"/>
          <w:szCs w:val="28"/>
        </w:rPr>
        <w:t xml:space="preserve"> заболеванием</w:t>
      </w:r>
      <w:r w:rsidR="00872759" w:rsidRPr="00F81231">
        <w:rPr>
          <w:rFonts w:ascii="Times New Roman" w:eastAsiaTheme="minorEastAsia" w:hAnsi="Times New Roman" w:cs="Times New Roman"/>
          <w:sz w:val="28"/>
          <w:szCs w:val="28"/>
        </w:rPr>
        <w:t>, поэтому следует учесть такие параметры, как:</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наличие контакта с больными туберкулезом людьми или животными;</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наличие социальной </w:t>
      </w:r>
      <w:proofErr w:type="spellStart"/>
      <w:r w:rsidRPr="00F81231">
        <w:rPr>
          <w:rFonts w:ascii="Times New Roman" w:hAnsi="Times New Roman" w:cs="Times New Roman"/>
          <w:sz w:val="28"/>
          <w:szCs w:val="28"/>
        </w:rPr>
        <w:t>дезадаптации</w:t>
      </w:r>
      <w:proofErr w:type="spellEnd"/>
      <w:r w:rsidRPr="00F81231">
        <w:rPr>
          <w:rFonts w:ascii="Times New Roman" w:hAnsi="Times New Roman" w:cs="Times New Roman"/>
          <w:sz w:val="28"/>
          <w:szCs w:val="28"/>
        </w:rPr>
        <w:t>;</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неудовлетворительные условия труда и быта;</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неполноценное питание;</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алкоголизм;</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табакокурение;</w:t>
      </w:r>
    </w:p>
    <w:p w:rsidR="00872759" w:rsidRPr="00F81231" w:rsidRDefault="00B464A0"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употребление наркотиков</w:t>
      </w:r>
      <w:r w:rsidR="00872759" w:rsidRPr="00F81231">
        <w:rPr>
          <w:rFonts w:ascii="Times New Roman" w:hAnsi="Times New Roman" w:cs="Times New Roman"/>
          <w:sz w:val="28"/>
          <w:szCs w:val="28"/>
        </w:rPr>
        <w:t>;</w:t>
      </w:r>
    </w:p>
    <w:p w:rsidR="006D5946" w:rsidRDefault="006D5946" w:rsidP="006D5946">
      <w:pPr>
        <w:pStyle w:val="a5"/>
        <w:numPr>
          <w:ilvl w:val="0"/>
          <w:numId w:val="1"/>
        </w:numPr>
        <w:spacing w:after="0" w:line="216" w:lineRule="auto"/>
        <w:ind w:left="0" w:firstLine="709"/>
        <w:jc w:val="both"/>
        <w:rPr>
          <w:rFonts w:ascii="Times New Roman" w:hAnsi="Times New Roman" w:cs="Times New Roman"/>
          <w:sz w:val="28"/>
          <w:szCs w:val="28"/>
        </w:rPr>
        <w:sectPr w:rsidR="006D5946" w:rsidSect="00597CAE">
          <w:pgSz w:w="11906" w:h="16838"/>
          <w:pgMar w:top="567" w:right="851" w:bottom="1134" w:left="567" w:header="709" w:footer="709" w:gutter="0"/>
          <w:cols w:space="708"/>
          <w:docGrid w:linePitch="360"/>
        </w:sectPr>
      </w:pPr>
      <w:r w:rsidRPr="006D5946">
        <w:rPr>
          <w:rFonts w:ascii="Times New Roman" w:hAnsi="Times New Roman" w:cs="Times New Roman"/>
          <w:sz w:val="28"/>
          <w:szCs w:val="28"/>
        </w:rPr>
        <w:lastRenderedPageBreak/>
        <w:t>ВИЧ-инфицированность</w:t>
      </w:r>
    </w:p>
    <w:p w:rsidR="00872759" w:rsidRPr="00F81231" w:rsidRDefault="00872759" w:rsidP="002D3FB5">
      <w:pPr>
        <w:pStyle w:val="a5"/>
        <w:numPr>
          <w:ilvl w:val="0"/>
          <w:numId w:val="1"/>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lastRenderedPageBreak/>
        <w:t xml:space="preserve">наличие сопутствующих заболеваний (сахарный диабет, язвенная болезнь желудка и 12-ти перстной кишки, хронические неспецифические болезни легких, </w:t>
      </w:r>
      <w:proofErr w:type="spellStart"/>
      <w:r w:rsidRPr="00F81231">
        <w:rPr>
          <w:rFonts w:ascii="Times New Roman" w:hAnsi="Times New Roman" w:cs="Times New Roman"/>
          <w:sz w:val="28"/>
          <w:szCs w:val="28"/>
        </w:rPr>
        <w:t>иммунодефицитные</w:t>
      </w:r>
      <w:proofErr w:type="spellEnd"/>
      <w:r w:rsidRPr="00F81231">
        <w:rPr>
          <w:rFonts w:ascii="Times New Roman" w:hAnsi="Times New Roman" w:cs="Times New Roman"/>
          <w:sz w:val="28"/>
          <w:szCs w:val="28"/>
        </w:rPr>
        <w:t xml:space="preserve"> состояния и заболевания).</w:t>
      </w:r>
      <w:r w:rsidR="002C2429" w:rsidRPr="002C2429">
        <w:rPr>
          <w:rFonts w:ascii="Times New Roman" w:hAnsi="Times New Roman" w:cs="Times New Roman"/>
          <w:sz w:val="28"/>
          <w:szCs w:val="28"/>
        </w:rPr>
        <w:t xml:space="preserve"> [</w:t>
      </w:r>
      <w:r w:rsidR="002C2429" w:rsidRPr="006D5946">
        <w:rPr>
          <w:rFonts w:ascii="Times New Roman" w:hAnsi="Times New Roman" w:cs="Times New Roman"/>
          <w:sz w:val="28"/>
          <w:szCs w:val="28"/>
        </w:rPr>
        <w:t>2]</w:t>
      </w:r>
    </w:p>
    <w:p w:rsidR="00872759" w:rsidRPr="00F81231" w:rsidRDefault="00265FC0" w:rsidP="002D3FB5">
      <w:pPr>
        <w:spacing w:after="0" w:line="216"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Особенностью математических методов является строгая точность, поэтому в ходе анализа все показатели должны быть конкретными и исчисляемыми. При этом, как уже уточнялось, не особо важно смотреть на единицы измерения, поэтому для оценки факторов риска можно использовать данные из открытого доступа. Для определения факторов риска выделяются следующие показатели, которые будут использованы в расчетах:</w:t>
      </w:r>
    </w:p>
    <w:p w:rsidR="00265FC0" w:rsidRPr="00F81231" w:rsidRDefault="00265FC0" w:rsidP="002D3FB5">
      <w:pPr>
        <w:pStyle w:val="a5"/>
        <w:numPr>
          <w:ilvl w:val="0"/>
          <w:numId w:val="3"/>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Основной показатель – заболеваемость туберкулезом (случаев на 100 тыс. населения)</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Количество рожденных детей</w:t>
      </w:r>
      <w:r w:rsidR="00265FC0" w:rsidRPr="00F81231">
        <w:rPr>
          <w:rFonts w:ascii="Times New Roman" w:hAnsi="Times New Roman" w:cs="Times New Roman"/>
          <w:sz w:val="28"/>
          <w:szCs w:val="28"/>
        </w:rPr>
        <w:t xml:space="preserve"> (</w:t>
      </w:r>
      <w:r w:rsidR="00B464A0" w:rsidRPr="00F81231">
        <w:rPr>
          <w:rFonts w:ascii="Times New Roman" w:hAnsi="Times New Roman" w:cs="Times New Roman"/>
          <w:sz w:val="28"/>
          <w:szCs w:val="28"/>
        </w:rPr>
        <w:t>млн чел.</w:t>
      </w:r>
      <w:r w:rsidR="00265FC0" w:rsidRPr="00F81231">
        <w:rPr>
          <w:rFonts w:ascii="Times New Roman" w:hAnsi="Times New Roman" w:cs="Times New Roman"/>
          <w:sz w:val="28"/>
          <w:szCs w:val="28"/>
        </w:rPr>
        <w:t>)</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Розничные продажи сигарет (тыс./ч.)</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Лица, находящиеся в местах лишения свободы (тыс.</w:t>
      </w:r>
      <w:r w:rsidR="00265FC0" w:rsidRPr="00F81231">
        <w:rPr>
          <w:rFonts w:ascii="Times New Roman" w:hAnsi="Times New Roman" w:cs="Times New Roman"/>
          <w:sz w:val="28"/>
          <w:szCs w:val="28"/>
        </w:rPr>
        <w:t xml:space="preserve"> чел.</w:t>
      </w:r>
      <w:r w:rsidRPr="00F81231">
        <w:rPr>
          <w:rFonts w:ascii="Times New Roman" w:hAnsi="Times New Roman" w:cs="Times New Roman"/>
          <w:sz w:val="28"/>
          <w:szCs w:val="28"/>
        </w:rPr>
        <w:t>)</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Средняя заработная плата (номинал, р.)</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Затраты на здравоохранение (трлн. р.)</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Лица, прошедшие диспансеризацию (млн. ч.)</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Обеспеченность жильем (м</w:t>
      </w:r>
      <w:r w:rsidRPr="00F81231">
        <w:rPr>
          <w:rFonts w:ascii="Times New Roman" w:hAnsi="Times New Roman" w:cs="Times New Roman"/>
          <w:sz w:val="28"/>
          <w:szCs w:val="28"/>
          <w:vertAlign w:val="superscript"/>
        </w:rPr>
        <w:t>2</w:t>
      </w:r>
      <w:r w:rsidRPr="00F81231">
        <w:rPr>
          <w:rFonts w:ascii="Times New Roman" w:hAnsi="Times New Roman" w:cs="Times New Roman"/>
          <w:sz w:val="28"/>
          <w:szCs w:val="28"/>
        </w:rPr>
        <w:t>/ч.)</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Учтенный сахарный диабет (</w:t>
      </w:r>
      <w:r w:rsidR="00265FC0" w:rsidRPr="00F81231">
        <w:rPr>
          <w:rFonts w:ascii="Times New Roman" w:hAnsi="Times New Roman" w:cs="Times New Roman"/>
          <w:sz w:val="28"/>
          <w:szCs w:val="28"/>
        </w:rPr>
        <w:t xml:space="preserve">люди на учете </w:t>
      </w:r>
      <w:r w:rsidRPr="00F81231">
        <w:rPr>
          <w:rFonts w:ascii="Times New Roman" w:hAnsi="Times New Roman" w:cs="Times New Roman"/>
          <w:sz w:val="28"/>
          <w:szCs w:val="28"/>
        </w:rPr>
        <w:t>на 100 тыс. населения)</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Заболеваемость ВИЧ (</w:t>
      </w:r>
      <w:r w:rsidR="00265FC0" w:rsidRPr="00F81231">
        <w:rPr>
          <w:rFonts w:ascii="Times New Roman" w:hAnsi="Times New Roman" w:cs="Times New Roman"/>
          <w:sz w:val="28"/>
          <w:szCs w:val="28"/>
        </w:rPr>
        <w:t xml:space="preserve">случаев </w:t>
      </w:r>
      <w:r w:rsidRPr="00F81231">
        <w:rPr>
          <w:rFonts w:ascii="Times New Roman" w:hAnsi="Times New Roman" w:cs="Times New Roman"/>
          <w:sz w:val="28"/>
          <w:szCs w:val="28"/>
        </w:rPr>
        <w:t>на 100 тыс. населения)</w:t>
      </w:r>
    </w:p>
    <w:p w:rsidR="00DC33CB" w:rsidRPr="00F81231" w:rsidRDefault="002C2429" w:rsidP="002D3FB5">
      <w:pPr>
        <w:numPr>
          <w:ilvl w:val="0"/>
          <w:numId w:val="2"/>
        </w:numPr>
        <w:spacing w:after="0" w:line="216" w:lineRule="auto"/>
        <w:ind w:left="0"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 Употребление алкоголя (Л/ч. чистого спирта)</w:t>
      </w:r>
    </w:p>
    <w:p w:rsidR="00265FC0" w:rsidRDefault="00265FC0"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Данные показатели позволяют дать однозначные данные по интересующему нас периоду времени. Например, уровень курения отлично показывают розничные продажи сигарет, поскольку тяжело в ходе анкетирования </w:t>
      </w:r>
      <w:r w:rsidR="00CF2A89" w:rsidRPr="00F81231">
        <w:rPr>
          <w:rFonts w:ascii="Times New Roman" w:hAnsi="Times New Roman" w:cs="Times New Roman"/>
          <w:sz w:val="28"/>
          <w:szCs w:val="28"/>
        </w:rPr>
        <w:t xml:space="preserve">или опроса </w:t>
      </w:r>
      <w:r w:rsidRPr="00F81231">
        <w:rPr>
          <w:rFonts w:ascii="Times New Roman" w:hAnsi="Times New Roman" w:cs="Times New Roman"/>
          <w:sz w:val="28"/>
          <w:szCs w:val="28"/>
        </w:rPr>
        <w:t xml:space="preserve">определить </w:t>
      </w:r>
      <w:r w:rsidR="00CF2A89" w:rsidRPr="00F81231">
        <w:rPr>
          <w:rFonts w:ascii="Times New Roman" w:hAnsi="Times New Roman" w:cs="Times New Roman"/>
          <w:sz w:val="28"/>
          <w:szCs w:val="28"/>
        </w:rPr>
        <w:t>данный показатель, т.к. кто</w:t>
      </w:r>
      <w:r w:rsidR="00855450" w:rsidRPr="00F81231">
        <w:rPr>
          <w:rFonts w:ascii="Times New Roman" w:hAnsi="Times New Roman" w:cs="Times New Roman"/>
          <w:sz w:val="28"/>
          <w:szCs w:val="28"/>
        </w:rPr>
        <w:t>-</w:t>
      </w:r>
      <w:r w:rsidR="00CF2A89" w:rsidRPr="00F81231">
        <w:rPr>
          <w:rFonts w:ascii="Times New Roman" w:hAnsi="Times New Roman" w:cs="Times New Roman"/>
          <w:sz w:val="28"/>
          <w:szCs w:val="28"/>
        </w:rPr>
        <w:t>то курит больше, кто</w:t>
      </w:r>
      <w:r w:rsidR="00855450" w:rsidRPr="00F81231">
        <w:rPr>
          <w:rFonts w:ascii="Times New Roman" w:hAnsi="Times New Roman" w:cs="Times New Roman"/>
          <w:sz w:val="28"/>
          <w:szCs w:val="28"/>
        </w:rPr>
        <w:t>-</w:t>
      </w:r>
      <w:r w:rsidR="00CF2A89" w:rsidRPr="00F81231">
        <w:rPr>
          <w:rFonts w:ascii="Times New Roman" w:hAnsi="Times New Roman" w:cs="Times New Roman"/>
          <w:sz w:val="28"/>
          <w:szCs w:val="28"/>
        </w:rPr>
        <w:t xml:space="preserve">то меньше. </w:t>
      </w:r>
      <w:r w:rsidR="00855450" w:rsidRPr="00F81231">
        <w:rPr>
          <w:rFonts w:ascii="Times New Roman" w:hAnsi="Times New Roman" w:cs="Times New Roman"/>
          <w:sz w:val="28"/>
          <w:szCs w:val="28"/>
        </w:rPr>
        <w:t>Основным источником данных является официальный сайт российской статистики</w:t>
      </w:r>
      <w:r w:rsidR="002C2429" w:rsidRPr="002C2429">
        <w:rPr>
          <w:rFonts w:ascii="Times New Roman" w:hAnsi="Times New Roman" w:cs="Times New Roman"/>
          <w:sz w:val="28"/>
          <w:szCs w:val="28"/>
        </w:rPr>
        <w:t xml:space="preserve"> [7]</w:t>
      </w:r>
      <w:r w:rsidR="00855450" w:rsidRPr="00F81231">
        <w:rPr>
          <w:rFonts w:ascii="Times New Roman" w:hAnsi="Times New Roman" w:cs="Times New Roman"/>
          <w:sz w:val="28"/>
          <w:szCs w:val="28"/>
        </w:rPr>
        <w:t>, некоторые данные были взяты из СМИ</w:t>
      </w:r>
      <w:r w:rsidR="002C2429" w:rsidRPr="002C2429">
        <w:rPr>
          <w:rFonts w:ascii="Times New Roman" w:hAnsi="Times New Roman" w:cs="Times New Roman"/>
          <w:sz w:val="28"/>
          <w:szCs w:val="28"/>
        </w:rPr>
        <w:t xml:space="preserve"> [8][9][10][11]</w:t>
      </w:r>
      <w:r w:rsidR="00855450" w:rsidRPr="00F81231">
        <w:rPr>
          <w:rFonts w:ascii="Times New Roman" w:hAnsi="Times New Roman" w:cs="Times New Roman"/>
          <w:sz w:val="28"/>
          <w:szCs w:val="28"/>
        </w:rPr>
        <w:t>. Данные по данным показателям с 2014 по 2022 год представлены в таблице</w:t>
      </w:r>
      <w:r w:rsidR="00B464A0" w:rsidRPr="00F81231">
        <w:rPr>
          <w:rFonts w:ascii="Times New Roman" w:hAnsi="Times New Roman" w:cs="Times New Roman"/>
          <w:sz w:val="28"/>
          <w:szCs w:val="28"/>
        </w:rPr>
        <w:t>, где также рассчитан коэффициент корреляции</w:t>
      </w:r>
      <w:r w:rsidR="00855450" w:rsidRPr="00F81231">
        <w:rPr>
          <w:rFonts w:ascii="Times New Roman" w:hAnsi="Times New Roman" w:cs="Times New Roman"/>
          <w:sz w:val="28"/>
          <w:szCs w:val="28"/>
        </w:rPr>
        <w:t>.</w:t>
      </w:r>
    </w:p>
    <w:p w:rsidR="00F81231" w:rsidRPr="00F81231" w:rsidRDefault="00F81231" w:rsidP="00F81231">
      <w:pPr>
        <w:spacing w:after="0" w:line="240" w:lineRule="auto"/>
        <w:ind w:firstLine="709"/>
        <w:jc w:val="right"/>
        <w:rPr>
          <w:rFonts w:ascii="Times New Roman" w:hAnsi="Times New Roman" w:cs="Times New Roman"/>
          <w:sz w:val="24"/>
          <w:szCs w:val="28"/>
        </w:rPr>
      </w:pPr>
      <w:r w:rsidRPr="00F81231">
        <w:rPr>
          <w:rFonts w:ascii="Times New Roman" w:hAnsi="Times New Roman" w:cs="Times New Roman"/>
          <w:sz w:val="24"/>
          <w:szCs w:val="28"/>
        </w:rPr>
        <w:t>Таблица 1</w:t>
      </w:r>
    </w:p>
    <w:p w:rsidR="00B464A0" w:rsidRPr="00F81231" w:rsidRDefault="00B464A0" w:rsidP="00F81231">
      <w:pPr>
        <w:spacing w:after="0" w:line="240" w:lineRule="auto"/>
        <w:ind w:firstLine="709"/>
        <w:rPr>
          <w:rFonts w:ascii="Times New Roman" w:hAnsi="Times New Roman" w:cs="Times New Roman"/>
          <w:sz w:val="28"/>
          <w:szCs w:val="28"/>
        </w:rPr>
      </w:pPr>
    </w:p>
    <w:tbl>
      <w:tblPr>
        <w:tblW w:w="1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56"/>
        <w:gridCol w:w="1263"/>
        <w:gridCol w:w="1212"/>
        <w:gridCol w:w="940"/>
        <w:gridCol w:w="1660"/>
        <w:gridCol w:w="1063"/>
        <w:gridCol w:w="1180"/>
        <w:gridCol w:w="980"/>
        <w:gridCol w:w="1000"/>
        <w:gridCol w:w="880"/>
        <w:gridCol w:w="1185"/>
      </w:tblGrid>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 xml:space="preserve">Туб. </w:t>
            </w:r>
            <w:proofErr w:type="spellStart"/>
            <w:r w:rsidRPr="001C4D50">
              <w:rPr>
                <w:rFonts w:ascii="Times New Roman" w:eastAsia="Times New Roman" w:hAnsi="Times New Roman" w:cs="Times New Roman"/>
                <w:b/>
                <w:color w:val="000000"/>
                <w:lang w:eastAsia="ru-RU"/>
              </w:rPr>
              <w:t>заб</w:t>
            </w:r>
            <w:proofErr w:type="spellEnd"/>
            <w:r w:rsidRPr="001C4D50">
              <w:rPr>
                <w:rFonts w:ascii="Times New Roman" w:eastAsia="Times New Roman" w:hAnsi="Times New Roman" w:cs="Times New Roman"/>
                <w:b/>
                <w:color w:val="000000"/>
                <w:lang w:eastAsia="ru-RU"/>
              </w:rPr>
              <w:t>.</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Год</w:t>
            </w:r>
          </w:p>
        </w:tc>
        <w:tc>
          <w:tcPr>
            <w:tcW w:w="12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Рождение</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Сигареты</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МЛС</w:t>
            </w:r>
          </w:p>
        </w:tc>
        <w:tc>
          <w:tcPr>
            <w:tcW w:w="166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ЗП</w:t>
            </w:r>
          </w:p>
        </w:tc>
        <w:tc>
          <w:tcPr>
            <w:tcW w:w="1063" w:type="dxa"/>
            <w:shd w:val="clear" w:color="auto" w:fill="auto"/>
            <w:noWrap/>
            <w:vAlign w:val="center"/>
            <w:hideMark/>
          </w:tcPr>
          <w:p w:rsidR="001C4D50" w:rsidRPr="001C4D50" w:rsidRDefault="00AA53D7" w:rsidP="00F81231">
            <w:pPr>
              <w:spacing w:after="0" w:line="240" w:lineRule="auto"/>
              <w:jc w:val="center"/>
              <w:rPr>
                <w:rFonts w:ascii="Times New Roman" w:eastAsia="Times New Roman" w:hAnsi="Times New Roman" w:cs="Times New Roman"/>
                <w:b/>
                <w:color w:val="000000"/>
                <w:lang w:eastAsia="ru-RU"/>
              </w:rPr>
            </w:pPr>
            <w:r w:rsidRPr="00F81231">
              <w:rPr>
                <w:rFonts w:ascii="Times New Roman" w:eastAsia="Times New Roman" w:hAnsi="Times New Roman" w:cs="Times New Roman"/>
                <w:b/>
                <w:color w:val="000000"/>
                <w:lang w:eastAsia="ru-RU"/>
              </w:rPr>
              <w:t>З</w:t>
            </w:r>
            <w:r w:rsidR="001C4D50" w:rsidRPr="001C4D50">
              <w:rPr>
                <w:rFonts w:ascii="Times New Roman" w:eastAsia="Times New Roman" w:hAnsi="Times New Roman" w:cs="Times New Roman"/>
                <w:b/>
                <w:color w:val="000000"/>
                <w:lang w:eastAsia="ru-RU"/>
              </w:rPr>
              <w:t>атраты трлн р.</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proofErr w:type="spellStart"/>
            <w:r w:rsidRPr="00F81231">
              <w:rPr>
                <w:rFonts w:ascii="Times New Roman" w:eastAsia="Times New Roman" w:hAnsi="Times New Roman" w:cs="Times New Roman"/>
                <w:b/>
                <w:color w:val="000000"/>
                <w:lang w:eastAsia="ru-RU"/>
              </w:rPr>
              <w:t>Дисп</w:t>
            </w:r>
            <w:proofErr w:type="spellEnd"/>
            <w:r w:rsidRPr="00F81231">
              <w:rPr>
                <w:rFonts w:ascii="Times New Roman" w:eastAsia="Times New Roman" w:hAnsi="Times New Roman" w:cs="Times New Roman"/>
                <w:b/>
                <w:color w:val="000000"/>
                <w:lang w:eastAsia="ru-RU"/>
              </w:rPr>
              <w:t xml:space="preserve">. </w:t>
            </w:r>
            <w:r w:rsidRPr="001C4D50">
              <w:rPr>
                <w:rFonts w:ascii="Times New Roman" w:eastAsia="Times New Roman" w:hAnsi="Times New Roman" w:cs="Times New Roman"/>
                <w:b/>
                <w:color w:val="000000"/>
                <w:lang w:eastAsia="ru-RU"/>
              </w:rPr>
              <w:t>млн.</w:t>
            </w:r>
          </w:p>
        </w:tc>
        <w:tc>
          <w:tcPr>
            <w:tcW w:w="9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F81231">
              <w:rPr>
                <w:rFonts w:ascii="Times New Roman" w:eastAsia="Times New Roman" w:hAnsi="Times New Roman" w:cs="Times New Roman"/>
                <w:b/>
                <w:color w:val="000000"/>
                <w:lang w:eastAsia="ru-RU"/>
              </w:rPr>
              <w:t>Ж</w:t>
            </w:r>
            <w:r w:rsidRPr="001C4D50">
              <w:rPr>
                <w:rFonts w:ascii="Times New Roman" w:eastAsia="Times New Roman" w:hAnsi="Times New Roman" w:cs="Times New Roman"/>
                <w:b/>
                <w:color w:val="000000"/>
                <w:lang w:eastAsia="ru-RU"/>
              </w:rPr>
              <w:t>илье</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СД</w:t>
            </w:r>
          </w:p>
        </w:tc>
        <w:tc>
          <w:tcPr>
            <w:tcW w:w="8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ВИЧ</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Алкоголь</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62,2</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2014</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1,942</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1,73</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677,3</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32495</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2,5000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39,6</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23,7</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165,0</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3,3</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8,85</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57,5</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2015</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1,940</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1,62</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639,9</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34030</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2,8610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63,0</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24,4</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166,7</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3,3</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8,41</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53,0</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2016</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1,889</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1,70</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630,1</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36709</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2,8130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19,0</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24,9</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167,8</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2,8</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8,42</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48,0</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2017</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1,690</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1,65</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602,2</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39167</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3,0350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26,1</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25,2</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170,3</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2,6</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7,20</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29,6</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2018</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1,604</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1,60</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563,2</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43724</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3,3159</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21,9</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25,8</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174,3</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2,4</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7,30</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40,9</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2019</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1,481</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1,50</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410,0</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47867</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3,7897</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40,8</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26,3</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177,4</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2,1</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9,06</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32,1</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2020</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1,437</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1,52</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384,0</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51344</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4,9393</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38,4</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26,9</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180,3</w:t>
            </w:r>
          </w:p>
        </w:tc>
        <w:tc>
          <w:tcPr>
            <w:tcW w:w="880" w:type="dxa"/>
            <w:shd w:val="clear" w:color="auto" w:fill="auto"/>
            <w:noWrap/>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2,5</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9,13</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t>30,9</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2021</w:t>
            </w: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202122"/>
                <w:lang w:eastAsia="ru-RU"/>
              </w:rPr>
            </w:pPr>
            <w:r w:rsidRPr="001C4D50">
              <w:rPr>
                <w:rFonts w:ascii="Times New Roman" w:eastAsia="Times New Roman" w:hAnsi="Times New Roman" w:cs="Times New Roman"/>
                <w:color w:val="202122"/>
                <w:lang w:eastAsia="ru-RU"/>
              </w:rPr>
              <w:t>1,398</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1,48</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357,0</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57244</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4,4000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50,0</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27,8</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185,2</w:t>
            </w:r>
          </w:p>
        </w:tc>
        <w:tc>
          <w:tcPr>
            <w:tcW w:w="88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10,30</w:t>
            </w:r>
          </w:p>
        </w:tc>
      </w:tr>
      <w:tr w:rsidR="00F81231" w:rsidRPr="00F81231" w:rsidTr="006D5946">
        <w:trPr>
          <w:trHeight w:val="315"/>
          <w:jc w:val="center"/>
        </w:trPr>
        <w:tc>
          <w:tcPr>
            <w:tcW w:w="1444"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lang w:eastAsia="ru-RU"/>
              </w:rPr>
            </w:pPr>
            <w:r w:rsidRPr="001C4D50">
              <w:rPr>
                <w:rFonts w:ascii="Times New Roman" w:eastAsia="Times New Roman" w:hAnsi="Times New Roman" w:cs="Times New Roman"/>
                <w:lang w:eastAsia="ru-RU"/>
              </w:rPr>
              <w:lastRenderedPageBreak/>
              <w:t>31,1</w:t>
            </w:r>
          </w:p>
        </w:tc>
        <w:tc>
          <w:tcPr>
            <w:tcW w:w="569"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2022</w:t>
            </w:r>
          </w:p>
        </w:tc>
        <w:tc>
          <w:tcPr>
            <w:tcW w:w="12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1,306</w:t>
            </w:r>
          </w:p>
        </w:tc>
        <w:tc>
          <w:tcPr>
            <w:tcW w:w="1212"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1,46</w:t>
            </w:r>
          </w:p>
        </w:tc>
        <w:tc>
          <w:tcPr>
            <w:tcW w:w="94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266,0</w:t>
            </w:r>
          </w:p>
        </w:tc>
        <w:tc>
          <w:tcPr>
            <w:tcW w:w="1660" w:type="dxa"/>
            <w:shd w:val="clear" w:color="auto" w:fill="auto"/>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65338</w:t>
            </w:r>
          </w:p>
        </w:tc>
        <w:tc>
          <w:tcPr>
            <w:tcW w:w="1063"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1,2430</w:t>
            </w:r>
          </w:p>
        </w:tc>
        <w:tc>
          <w:tcPr>
            <w:tcW w:w="118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68,0</w:t>
            </w:r>
          </w:p>
        </w:tc>
        <w:tc>
          <w:tcPr>
            <w:tcW w:w="980" w:type="dxa"/>
            <w:shd w:val="clear" w:color="000000" w:fill="FFFFFF"/>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28,2</w:t>
            </w:r>
          </w:p>
        </w:tc>
        <w:tc>
          <w:tcPr>
            <w:tcW w:w="1000"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191,0</w:t>
            </w:r>
          </w:p>
        </w:tc>
        <w:tc>
          <w:tcPr>
            <w:tcW w:w="88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1,7</w:t>
            </w:r>
          </w:p>
        </w:tc>
        <w:tc>
          <w:tcPr>
            <w:tcW w:w="1185" w:type="dxa"/>
            <w:shd w:val="clear" w:color="auto" w:fill="auto"/>
            <w:noWrap/>
            <w:vAlign w:val="center"/>
            <w:hideMark/>
          </w:tcPr>
          <w:p w:rsidR="001C4D50" w:rsidRPr="001C4D50" w:rsidRDefault="001C4D50" w:rsidP="00F81231">
            <w:pPr>
              <w:spacing w:after="0" w:line="240" w:lineRule="auto"/>
              <w:jc w:val="center"/>
              <w:rPr>
                <w:rFonts w:ascii="Times New Roman" w:eastAsia="Times New Roman" w:hAnsi="Times New Roman" w:cs="Times New Roman"/>
                <w:color w:val="000000"/>
                <w:lang w:eastAsia="ru-RU"/>
              </w:rPr>
            </w:pPr>
            <w:r w:rsidRPr="001C4D50">
              <w:rPr>
                <w:rFonts w:ascii="Times New Roman" w:eastAsia="Times New Roman" w:hAnsi="Times New Roman" w:cs="Times New Roman"/>
                <w:color w:val="000000"/>
                <w:lang w:eastAsia="ru-RU"/>
              </w:rPr>
              <w:t>8,62</w:t>
            </w:r>
          </w:p>
        </w:tc>
      </w:tr>
      <w:tr w:rsidR="00F81231" w:rsidRPr="00F81231" w:rsidTr="006D5946">
        <w:trPr>
          <w:trHeight w:val="315"/>
          <w:jc w:val="center"/>
        </w:trPr>
        <w:tc>
          <w:tcPr>
            <w:tcW w:w="1444"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proofErr w:type="spellStart"/>
            <w:r w:rsidRPr="001C4D50">
              <w:rPr>
                <w:rFonts w:ascii="Times New Roman" w:eastAsia="Times New Roman" w:hAnsi="Times New Roman" w:cs="Times New Roman"/>
                <w:b/>
                <w:color w:val="000000"/>
                <w:lang w:eastAsia="ru-RU"/>
              </w:rPr>
              <w:t>Коэф</w:t>
            </w:r>
            <w:proofErr w:type="spellEnd"/>
            <w:r w:rsidRPr="001C4D50">
              <w:rPr>
                <w:rFonts w:ascii="Times New Roman" w:eastAsia="Times New Roman" w:hAnsi="Times New Roman" w:cs="Times New Roman"/>
                <w:b/>
                <w:color w:val="000000"/>
                <w:lang w:eastAsia="ru-RU"/>
              </w:rPr>
              <w:t>. Кор.</w:t>
            </w:r>
          </w:p>
        </w:tc>
        <w:tc>
          <w:tcPr>
            <w:tcW w:w="569"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p>
        </w:tc>
        <w:tc>
          <w:tcPr>
            <w:tcW w:w="12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0,91</w:t>
            </w:r>
          </w:p>
        </w:tc>
        <w:tc>
          <w:tcPr>
            <w:tcW w:w="1212"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0,82</w:t>
            </w:r>
          </w:p>
        </w:tc>
        <w:tc>
          <w:tcPr>
            <w:tcW w:w="94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0,81</w:t>
            </w:r>
          </w:p>
        </w:tc>
        <w:tc>
          <w:tcPr>
            <w:tcW w:w="166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-0,85</w:t>
            </w:r>
          </w:p>
        </w:tc>
        <w:tc>
          <w:tcPr>
            <w:tcW w:w="1063"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-0,33</w:t>
            </w:r>
          </w:p>
        </w:tc>
        <w:tc>
          <w:tcPr>
            <w:tcW w:w="118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-0,08</w:t>
            </w:r>
          </w:p>
        </w:tc>
        <w:tc>
          <w:tcPr>
            <w:tcW w:w="98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-0,89</w:t>
            </w:r>
          </w:p>
        </w:tc>
        <w:tc>
          <w:tcPr>
            <w:tcW w:w="100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-0,85</w:t>
            </w:r>
          </w:p>
        </w:tc>
        <w:tc>
          <w:tcPr>
            <w:tcW w:w="880"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0,86</w:t>
            </w:r>
          </w:p>
        </w:tc>
        <w:tc>
          <w:tcPr>
            <w:tcW w:w="1185" w:type="dxa"/>
            <w:shd w:val="clear" w:color="auto" w:fill="auto"/>
            <w:noWrap/>
            <w:vAlign w:val="bottom"/>
            <w:hideMark/>
          </w:tcPr>
          <w:p w:rsidR="001C4D50" w:rsidRPr="001C4D50" w:rsidRDefault="001C4D50" w:rsidP="00F81231">
            <w:pPr>
              <w:spacing w:after="0" w:line="240" w:lineRule="auto"/>
              <w:jc w:val="center"/>
              <w:rPr>
                <w:rFonts w:ascii="Times New Roman" w:eastAsia="Times New Roman" w:hAnsi="Times New Roman" w:cs="Times New Roman"/>
                <w:b/>
                <w:color w:val="000000"/>
                <w:lang w:eastAsia="ru-RU"/>
              </w:rPr>
            </w:pPr>
            <w:r w:rsidRPr="001C4D50">
              <w:rPr>
                <w:rFonts w:ascii="Times New Roman" w:eastAsia="Times New Roman" w:hAnsi="Times New Roman" w:cs="Times New Roman"/>
                <w:b/>
                <w:color w:val="000000"/>
                <w:lang w:eastAsia="ru-RU"/>
              </w:rPr>
              <w:t>-0,18</w:t>
            </w:r>
          </w:p>
        </w:tc>
      </w:tr>
    </w:tbl>
    <w:p w:rsidR="006D5946" w:rsidRDefault="006D5946" w:rsidP="00F81231">
      <w:pPr>
        <w:spacing w:after="0" w:line="216" w:lineRule="auto"/>
        <w:ind w:firstLine="709"/>
        <w:jc w:val="both"/>
        <w:rPr>
          <w:rFonts w:ascii="Times New Roman" w:hAnsi="Times New Roman" w:cs="Times New Roman"/>
          <w:sz w:val="28"/>
          <w:szCs w:val="28"/>
        </w:rPr>
      </w:pPr>
    </w:p>
    <w:p w:rsidR="00265FC0" w:rsidRPr="00F81231" w:rsidRDefault="00EC4022" w:rsidP="00F81231">
      <w:pPr>
        <w:spacing w:after="0" w:line="216"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Согласно общепринятым критериям, статистическая взаимосвязь признается значимой при коэффициенте корреляции более 0,7, средней – при значении от 0,3 до 0,7, незначительной менее 0,3 по модулю. Знак указывает прямую или обратную зависимость. В ходе расчета </w:t>
      </w:r>
      <w:r w:rsidR="00AA53D7" w:rsidRPr="00F81231">
        <w:rPr>
          <w:rFonts w:ascii="Times New Roman" w:hAnsi="Times New Roman" w:cs="Times New Roman"/>
          <w:sz w:val="28"/>
          <w:szCs w:val="28"/>
        </w:rPr>
        <w:t>значимыми прямыми показателями оказались:</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Количество рожденных детей (значение 0,91)</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Розничные продажи сигарет (0,82)</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Лица, находящиеся в местах лишения свободы (0,81)</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Заболеваемость ВИЧ (0,86)</w:t>
      </w:r>
    </w:p>
    <w:p w:rsidR="00AA53D7" w:rsidRPr="00F81231" w:rsidRDefault="00AA53D7" w:rsidP="00F81231">
      <w:p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Значимыми обратными показателями оказались:</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Номинальная заработная плата (-0,85)</w:t>
      </w:r>
    </w:p>
    <w:p w:rsidR="00AA53D7" w:rsidRPr="00F81231" w:rsidRDefault="00AA53D7" w:rsidP="00F81231">
      <w:pPr>
        <w:pStyle w:val="a5"/>
        <w:numPr>
          <w:ilvl w:val="0"/>
          <w:numId w:val="3"/>
        </w:numPr>
        <w:spacing w:after="0" w:line="216" w:lineRule="auto"/>
        <w:jc w:val="both"/>
        <w:rPr>
          <w:rFonts w:ascii="Times New Roman" w:hAnsi="Times New Roman" w:cs="Times New Roman"/>
          <w:sz w:val="28"/>
          <w:szCs w:val="28"/>
        </w:rPr>
      </w:pPr>
      <w:r w:rsidRPr="00F81231">
        <w:rPr>
          <w:rFonts w:ascii="Times New Roman" w:hAnsi="Times New Roman" w:cs="Times New Roman"/>
          <w:sz w:val="28"/>
          <w:szCs w:val="28"/>
        </w:rPr>
        <w:t>Обеспеченность жильем (-0,89)</w:t>
      </w:r>
    </w:p>
    <w:p w:rsidR="00AA53D7" w:rsidRPr="00F81231" w:rsidRDefault="00AA53D7"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В целом, это позволяет подтвердить гипотезу о важности основных критерием, что, в итоге, помогает дать рекомендации по коррекции показателя в лучшую сторону с целью снижения заболеваемости туберкулезом. Из общей картины выпадает связь туберкулеза с сахарным диабетом, в ходе анализа оказалось, что имеется явная обратная зависимость, что противоречит основной гипотезе (коэффициент -0,85). В таком случае следует изучить причину такого результата. Скорее всего, связь оказалась обратной из-за неправильной интерпретации или кодировки статистического показателя – заболеваемость туберкулезом считалась по первично зарегистрированным случаям, в то время как по сахарному диабету </w:t>
      </w:r>
      <w:r w:rsidR="003B6362" w:rsidRPr="00F81231">
        <w:rPr>
          <w:rFonts w:ascii="Times New Roman" w:hAnsi="Times New Roman" w:cs="Times New Roman"/>
          <w:sz w:val="28"/>
          <w:szCs w:val="28"/>
        </w:rPr>
        <w:t>учитывались все лица, состоящие на учете по данной патологии. В то же время, показатель ВИЧ как сопутствующего заболевания дал правильный результат, поскольку параметр был аналогичным основному исследуемому.</w:t>
      </w:r>
    </w:p>
    <w:p w:rsidR="003B6362" w:rsidRPr="00F81231" w:rsidRDefault="003B6362"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Не подтвердилась взаимосвязь с заболеваемостью туберкулезом таких показателей, как затраты государства на здравоохранение, прохождение диспансеризации населением и употребление алкоголя. Предполагается, что затраты показали незначительную отрицательную корреляцию в связи с тем, что в период исследования включилась пандемия </w:t>
      </w:r>
      <w:r w:rsidRPr="00F81231">
        <w:rPr>
          <w:rFonts w:ascii="Times New Roman" w:hAnsi="Times New Roman" w:cs="Times New Roman"/>
          <w:sz w:val="28"/>
          <w:szCs w:val="28"/>
          <w:lang w:val="en-US"/>
        </w:rPr>
        <w:t>COVID</w:t>
      </w:r>
      <w:r w:rsidRPr="00F81231">
        <w:rPr>
          <w:rFonts w:ascii="Times New Roman" w:hAnsi="Times New Roman" w:cs="Times New Roman"/>
          <w:sz w:val="28"/>
          <w:szCs w:val="28"/>
        </w:rPr>
        <w:t>-19, что потребовало крупных затрат в сфере здравоохранения. Прохождение диспансеризации и употребление алкоголя не показали значимой взаимосвязи с заболеваемостью тубер</w:t>
      </w:r>
      <w:r w:rsidR="005B5558" w:rsidRPr="00F81231">
        <w:rPr>
          <w:rFonts w:ascii="Times New Roman" w:hAnsi="Times New Roman" w:cs="Times New Roman"/>
          <w:sz w:val="28"/>
          <w:szCs w:val="28"/>
        </w:rPr>
        <w:t>кулезом</w:t>
      </w:r>
      <w:r w:rsidR="003C30EF" w:rsidRPr="00F81231">
        <w:rPr>
          <w:rFonts w:ascii="Times New Roman" w:hAnsi="Times New Roman" w:cs="Times New Roman"/>
          <w:sz w:val="28"/>
          <w:szCs w:val="28"/>
        </w:rPr>
        <w:t>, и это</w:t>
      </w:r>
      <w:r w:rsidR="005B5558" w:rsidRPr="00F81231">
        <w:rPr>
          <w:rFonts w:ascii="Times New Roman" w:hAnsi="Times New Roman" w:cs="Times New Roman"/>
          <w:sz w:val="28"/>
          <w:szCs w:val="28"/>
        </w:rPr>
        <w:t xml:space="preserve"> можно связать с субъективностью данных показателей.</w:t>
      </w:r>
    </w:p>
    <w:p w:rsidR="005B5558" w:rsidRPr="00F81231" w:rsidRDefault="003C30EF" w:rsidP="00F81231">
      <w:pPr>
        <w:spacing w:after="0" w:line="240" w:lineRule="auto"/>
        <w:ind w:firstLine="709"/>
        <w:jc w:val="center"/>
        <w:rPr>
          <w:rFonts w:ascii="Times New Roman" w:hAnsi="Times New Roman" w:cs="Times New Roman"/>
          <w:b/>
          <w:sz w:val="28"/>
          <w:szCs w:val="28"/>
        </w:rPr>
      </w:pPr>
      <w:r w:rsidRPr="00F81231">
        <w:rPr>
          <w:rFonts w:ascii="Times New Roman" w:hAnsi="Times New Roman" w:cs="Times New Roman"/>
          <w:b/>
          <w:sz w:val="28"/>
          <w:szCs w:val="28"/>
        </w:rPr>
        <w:t>Прогнозирование с помощью множественной линейной регрессии</w:t>
      </w:r>
    </w:p>
    <w:p w:rsidR="006D5946" w:rsidRDefault="003C30EF" w:rsidP="00F81231">
      <w:pPr>
        <w:spacing w:after="0" w:line="240" w:lineRule="auto"/>
        <w:ind w:firstLine="709"/>
        <w:jc w:val="both"/>
        <w:rPr>
          <w:rFonts w:ascii="Times New Roman" w:hAnsi="Times New Roman" w:cs="Times New Roman"/>
          <w:sz w:val="28"/>
          <w:szCs w:val="28"/>
        </w:rPr>
        <w:sectPr w:rsidR="006D5946" w:rsidSect="006D5946">
          <w:pgSz w:w="16838" w:h="11906" w:orient="landscape"/>
          <w:pgMar w:top="567" w:right="567" w:bottom="851" w:left="1134" w:header="709" w:footer="709" w:gutter="0"/>
          <w:cols w:space="708"/>
          <w:docGrid w:linePitch="360"/>
        </w:sectPr>
      </w:pPr>
      <w:r w:rsidRPr="00F81231">
        <w:rPr>
          <w:rFonts w:ascii="Times New Roman" w:hAnsi="Times New Roman" w:cs="Times New Roman"/>
          <w:sz w:val="28"/>
          <w:szCs w:val="28"/>
        </w:rPr>
        <w:t xml:space="preserve">Проведя анализ значимости факторов заболеваемости туберкулезом и имея понимание о самых значимых, можно составить уравнение множественной линейной регрессии и дать рекомендации по снижению данного показателя. Зачастую на практике значения переменных определяются влиянием не одного, а нескольких факторов, что и показал анализ при расчете коэффициента корреляции. При наличии многих значимых факторов каждый из них будет иметь свой особенный вес в итоговой модели. Модель множественной регрессии – это модель зависимости результирующей переменной более чем </w:t>
      </w:r>
      <w:proofErr w:type="gramStart"/>
      <w:r w:rsidRPr="00F81231">
        <w:rPr>
          <w:rFonts w:ascii="Times New Roman" w:hAnsi="Times New Roman" w:cs="Times New Roman"/>
          <w:sz w:val="28"/>
          <w:szCs w:val="28"/>
        </w:rPr>
        <w:t>от</w:t>
      </w:r>
      <w:proofErr w:type="gramEnd"/>
      <w:r w:rsidRPr="00F81231">
        <w:rPr>
          <w:rFonts w:ascii="Times New Roman" w:hAnsi="Times New Roman" w:cs="Times New Roman"/>
          <w:sz w:val="28"/>
          <w:szCs w:val="28"/>
        </w:rPr>
        <w:t xml:space="preserve"> </w:t>
      </w:r>
    </w:p>
    <w:p w:rsidR="003C30EF" w:rsidRPr="00F81231" w:rsidRDefault="003C30EF"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lastRenderedPageBreak/>
        <w:t>одной независимой переменной.</w:t>
      </w:r>
      <w:r w:rsidRPr="00F81231">
        <w:rPr>
          <w:rFonts w:ascii="Times New Roman" w:hAnsi="Times New Roman" w:cs="Times New Roman"/>
          <w:sz w:val="28"/>
          <w:szCs w:val="28"/>
          <w:vertAlign w:val="subscript"/>
        </w:rPr>
        <w:t xml:space="preserve"> </w:t>
      </w:r>
      <w:r w:rsidRPr="00F81231">
        <w:rPr>
          <w:rFonts w:ascii="Times New Roman" w:hAnsi="Times New Roman" w:cs="Times New Roman"/>
          <w:sz w:val="28"/>
          <w:szCs w:val="28"/>
        </w:rPr>
        <w:t>В общем виде линейной уравнение множественной регрессии можно записать следующим образом:</w:t>
      </w:r>
    </w:p>
    <w:p w:rsidR="003C30EF" w:rsidRPr="00F81231" w:rsidRDefault="003C30EF" w:rsidP="00F81231">
      <w:pPr>
        <w:spacing w:after="0" w:line="240" w:lineRule="auto"/>
        <w:ind w:firstLine="709"/>
        <w:jc w:val="center"/>
        <w:rPr>
          <w:rFonts w:ascii="Times New Roman" w:hAnsi="Times New Roman" w:cs="Times New Roman"/>
          <w:sz w:val="28"/>
          <w:szCs w:val="28"/>
        </w:rPr>
      </w:pPr>
      <w:r w:rsidRPr="00F81231">
        <w:rPr>
          <w:rFonts w:ascii="Times New Roman" w:hAnsi="Times New Roman" w:cs="Times New Roman"/>
          <w:bCs/>
          <w:sz w:val="28"/>
          <w:szCs w:val="28"/>
        </w:rPr>
        <w:t>у = a</w:t>
      </w:r>
      <w:r w:rsidRPr="00F81231">
        <w:rPr>
          <w:rFonts w:ascii="Times New Roman" w:hAnsi="Times New Roman" w:cs="Times New Roman"/>
          <w:bCs/>
          <w:sz w:val="28"/>
          <w:szCs w:val="28"/>
          <w:vertAlign w:val="subscript"/>
        </w:rPr>
        <w:t>1</w:t>
      </w:r>
      <w:r w:rsidRPr="00F81231">
        <w:rPr>
          <w:rFonts w:ascii="Times New Roman" w:hAnsi="Times New Roman" w:cs="Times New Roman"/>
          <w:bCs/>
          <w:sz w:val="28"/>
          <w:szCs w:val="28"/>
        </w:rPr>
        <w:t>x</w:t>
      </w:r>
      <w:r w:rsidRPr="00F81231">
        <w:rPr>
          <w:rFonts w:ascii="Times New Roman" w:hAnsi="Times New Roman" w:cs="Times New Roman"/>
          <w:bCs/>
          <w:sz w:val="28"/>
          <w:szCs w:val="28"/>
          <w:vertAlign w:val="subscript"/>
        </w:rPr>
        <w:t>1</w:t>
      </w:r>
      <w:r w:rsidRPr="00F81231">
        <w:rPr>
          <w:rFonts w:ascii="Times New Roman" w:hAnsi="Times New Roman" w:cs="Times New Roman"/>
          <w:bCs/>
          <w:sz w:val="28"/>
          <w:szCs w:val="28"/>
        </w:rPr>
        <w:t xml:space="preserve"> + а</w:t>
      </w:r>
      <w:r w:rsidRPr="00F81231">
        <w:rPr>
          <w:rFonts w:ascii="Times New Roman" w:hAnsi="Times New Roman" w:cs="Times New Roman"/>
          <w:bCs/>
          <w:sz w:val="28"/>
          <w:szCs w:val="28"/>
          <w:vertAlign w:val="subscript"/>
        </w:rPr>
        <w:t>2</w:t>
      </w:r>
      <w:r w:rsidRPr="00F81231">
        <w:rPr>
          <w:rFonts w:ascii="Times New Roman" w:hAnsi="Times New Roman" w:cs="Times New Roman"/>
          <w:bCs/>
          <w:sz w:val="28"/>
          <w:szCs w:val="28"/>
        </w:rPr>
        <w:t>х</w:t>
      </w:r>
      <w:r w:rsidRPr="00F81231">
        <w:rPr>
          <w:rFonts w:ascii="Times New Roman" w:hAnsi="Times New Roman" w:cs="Times New Roman"/>
          <w:bCs/>
          <w:sz w:val="28"/>
          <w:szCs w:val="28"/>
          <w:vertAlign w:val="subscript"/>
        </w:rPr>
        <w:t>2</w:t>
      </w:r>
      <w:r w:rsidRPr="00F81231">
        <w:rPr>
          <w:rFonts w:ascii="Times New Roman" w:hAnsi="Times New Roman" w:cs="Times New Roman"/>
          <w:bCs/>
          <w:sz w:val="28"/>
          <w:szCs w:val="28"/>
        </w:rPr>
        <w:t xml:space="preserve"> + ... +</w:t>
      </w:r>
      <w:proofErr w:type="spellStart"/>
      <w:r w:rsidRPr="00F81231">
        <w:rPr>
          <w:rFonts w:ascii="Times New Roman" w:hAnsi="Times New Roman" w:cs="Times New Roman"/>
          <w:bCs/>
          <w:sz w:val="28"/>
          <w:szCs w:val="28"/>
        </w:rPr>
        <w:t>a</w:t>
      </w:r>
      <w:r w:rsidRPr="00F81231">
        <w:rPr>
          <w:rFonts w:ascii="Times New Roman" w:hAnsi="Times New Roman" w:cs="Times New Roman"/>
          <w:bCs/>
          <w:sz w:val="28"/>
          <w:szCs w:val="28"/>
          <w:vertAlign w:val="subscript"/>
        </w:rPr>
        <w:t>n</w:t>
      </w:r>
      <w:r w:rsidRPr="00F81231">
        <w:rPr>
          <w:rFonts w:ascii="Times New Roman" w:hAnsi="Times New Roman" w:cs="Times New Roman"/>
          <w:bCs/>
          <w:sz w:val="28"/>
          <w:szCs w:val="28"/>
        </w:rPr>
        <w:t>x</w:t>
      </w:r>
      <w:r w:rsidRPr="00F81231">
        <w:rPr>
          <w:rFonts w:ascii="Times New Roman" w:hAnsi="Times New Roman" w:cs="Times New Roman"/>
          <w:bCs/>
          <w:sz w:val="28"/>
          <w:szCs w:val="28"/>
          <w:vertAlign w:val="subscript"/>
        </w:rPr>
        <w:t>n</w:t>
      </w:r>
      <w:proofErr w:type="spellEnd"/>
      <w:r w:rsidRPr="00F81231">
        <w:rPr>
          <w:rFonts w:ascii="Times New Roman" w:hAnsi="Times New Roman" w:cs="Times New Roman"/>
          <w:bCs/>
          <w:sz w:val="28"/>
          <w:szCs w:val="28"/>
        </w:rPr>
        <w:t xml:space="preserve"> + b + £</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где</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у - результативный признак (зависимая, результирующая, эндогенная переменная);</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п - число факторов, включенных в модель;</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х</w:t>
      </w:r>
      <w:r w:rsidRPr="00F81231">
        <w:rPr>
          <w:rFonts w:ascii="Times New Roman" w:hAnsi="Times New Roman" w:cs="Times New Roman"/>
          <w:sz w:val="28"/>
          <w:szCs w:val="28"/>
          <w:vertAlign w:val="subscript"/>
        </w:rPr>
        <w:t>1</w:t>
      </w:r>
      <w:r w:rsidRPr="00F81231">
        <w:rPr>
          <w:rFonts w:ascii="Times New Roman" w:hAnsi="Times New Roman" w:cs="Times New Roman"/>
          <w:sz w:val="28"/>
          <w:szCs w:val="28"/>
        </w:rPr>
        <w:t>,</w:t>
      </w:r>
      <w:r w:rsidR="00514752" w:rsidRPr="00F81231">
        <w:rPr>
          <w:rFonts w:ascii="Times New Roman" w:hAnsi="Times New Roman" w:cs="Times New Roman"/>
          <w:sz w:val="28"/>
          <w:szCs w:val="28"/>
        </w:rPr>
        <w:t xml:space="preserve"> </w:t>
      </w:r>
      <w:r w:rsidRPr="00F81231">
        <w:rPr>
          <w:rFonts w:ascii="Times New Roman" w:hAnsi="Times New Roman" w:cs="Times New Roman"/>
          <w:sz w:val="28"/>
          <w:szCs w:val="28"/>
        </w:rPr>
        <w:t>х</w:t>
      </w:r>
      <w:r w:rsidRPr="00F81231">
        <w:rPr>
          <w:rFonts w:ascii="Times New Roman" w:hAnsi="Times New Roman" w:cs="Times New Roman"/>
          <w:sz w:val="28"/>
          <w:szCs w:val="28"/>
          <w:vertAlign w:val="subscript"/>
        </w:rPr>
        <w:t>2</w:t>
      </w:r>
      <w:r w:rsidRPr="00F81231">
        <w:rPr>
          <w:rFonts w:ascii="Times New Roman" w:hAnsi="Times New Roman" w:cs="Times New Roman"/>
          <w:sz w:val="28"/>
          <w:szCs w:val="28"/>
        </w:rPr>
        <w:t>,</w:t>
      </w:r>
      <w:r w:rsidR="00514752" w:rsidRPr="00F81231">
        <w:rPr>
          <w:rFonts w:ascii="Times New Roman" w:hAnsi="Times New Roman" w:cs="Times New Roman"/>
          <w:sz w:val="28"/>
          <w:szCs w:val="28"/>
        </w:rPr>
        <w:t xml:space="preserve"> </w:t>
      </w:r>
      <w:r w:rsidRPr="00F81231">
        <w:rPr>
          <w:rFonts w:ascii="Times New Roman" w:hAnsi="Times New Roman" w:cs="Times New Roman"/>
          <w:sz w:val="28"/>
          <w:szCs w:val="28"/>
        </w:rPr>
        <w:t>...,</w:t>
      </w:r>
      <w:r w:rsidR="00514752" w:rsidRPr="00F81231">
        <w:rPr>
          <w:rFonts w:ascii="Times New Roman" w:hAnsi="Times New Roman" w:cs="Times New Roman"/>
          <w:sz w:val="28"/>
          <w:szCs w:val="28"/>
        </w:rPr>
        <w:t xml:space="preserve"> </w:t>
      </w:r>
      <w:proofErr w:type="spellStart"/>
      <w:r w:rsidRPr="00F81231">
        <w:rPr>
          <w:rFonts w:ascii="Times New Roman" w:hAnsi="Times New Roman" w:cs="Times New Roman"/>
          <w:sz w:val="28"/>
          <w:szCs w:val="28"/>
        </w:rPr>
        <w:t>х</w:t>
      </w:r>
      <w:r w:rsidRPr="00F81231">
        <w:rPr>
          <w:rFonts w:ascii="Times New Roman" w:hAnsi="Times New Roman" w:cs="Times New Roman"/>
          <w:sz w:val="28"/>
          <w:szCs w:val="28"/>
          <w:vertAlign w:val="subscript"/>
        </w:rPr>
        <w:t>n</w:t>
      </w:r>
      <w:proofErr w:type="spellEnd"/>
      <w:r w:rsidRPr="00F81231">
        <w:rPr>
          <w:rFonts w:ascii="Times New Roman" w:hAnsi="Times New Roman" w:cs="Times New Roman"/>
          <w:sz w:val="28"/>
          <w:szCs w:val="28"/>
        </w:rPr>
        <w:t xml:space="preserve"> - признаки-факторы (регрессоры, объясняющие, </w:t>
      </w:r>
      <w:proofErr w:type="spellStart"/>
      <w:r w:rsidRPr="00F81231">
        <w:rPr>
          <w:rFonts w:ascii="Times New Roman" w:hAnsi="Times New Roman" w:cs="Times New Roman"/>
          <w:sz w:val="28"/>
          <w:szCs w:val="28"/>
        </w:rPr>
        <w:t>предикторные</w:t>
      </w:r>
      <w:proofErr w:type="spellEnd"/>
      <w:r w:rsidRPr="00F81231">
        <w:rPr>
          <w:rFonts w:ascii="Times New Roman" w:hAnsi="Times New Roman" w:cs="Times New Roman"/>
          <w:sz w:val="28"/>
          <w:szCs w:val="28"/>
        </w:rPr>
        <w:t>, предопределенные, экзогенные переменные);</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а</w:t>
      </w:r>
      <w:proofErr w:type="gramStart"/>
      <w:r w:rsidRPr="00F81231">
        <w:rPr>
          <w:rFonts w:ascii="Times New Roman" w:hAnsi="Times New Roman" w:cs="Times New Roman"/>
          <w:sz w:val="28"/>
          <w:szCs w:val="28"/>
          <w:vertAlign w:val="subscript"/>
        </w:rPr>
        <w:t>1</w:t>
      </w:r>
      <w:proofErr w:type="gramEnd"/>
      <w:r w:rsidR="00514752" w:rsidRPr="00F81231">
        <w:rPr>
          <w:rFonts w:ascii="Times New Roman" w:hAnsi="Times New Roman" w:cs="Times New Roman"/>
          <w:sz w:val="28"/>
          <w:szCs w:val="28"/>
          <w:vertAlign w:val="subscript"/>
        </w:rPr>
        <w:t xml:space="preserve"> </w:t>
      </w:r>
      <w:r w:rsidRPr="00F81231">
        <w:rPr>
          <w:rFonts w:ascii="Times New Roman" w:hAnsi="Times New Roman" w:cs="Times New Roman"/>
          <w:sz w:val="28"/>
          <w:szCs w:val="28"/>
        </w:rPr>
        <w:t>,а</w:t>
      </w:r>
      <w:r w:rsidRPr="00F81231">
        <w:rPr>
          <w:rFonts w:ascii="Times New Roman" w:hAnsi="Times New Roman" w:cs="Times New Roman"/>
          <w:sz w:val="28"/>
          <w:szCs w:val="28"/>
          <w:vertAlign w:val="subscript"/>
        </w:rPr>
        <w:t>2</w:t>
      </w:r>
      <w:r w:rsidRPr="00F81231">
        <w:rPr>
          <w:rFonts w:ascii="Times New Roman" w:hAnsi="Times New Roman" w:cs="Times New Roman"/>
          <w:sz w:val="28"/>
          <w:szCs w:val="28"/>
        </w:rPr>
        <w:t>,</w:t>
      </w:r>
      <w:r w:rsidR="00514752" w:rsidRPr="00F81231">
        <w:rPr>
          <w:rFonts w:ascii="Times New Roman" w:hAnsi="Times New Roman" w:cs="Times New Roman"/>
          <w:sz w:val="28"/>
          <w:szCs w:val="28"/>
        </w:rPr>
        <w:t xml:space="preserve"> </w:t>
      </w:r>
      <w:r w:rsidRPr="00F81231">
        <w:rPr>
          <w:rFonts w:ascii="Times New Roman" w:hAnsi="Times New Roman" w:cs="Times New Roman"/>
          <w:sz w:val="28"/>
          <w:szCs w:val="28"/>
        </w:rPr>
        <w:t>...,</w:t>
      </w:r>
      <w:r w:rsidR="00514752" w:rsidRPr="00F81231">
        <w:rPr>
          <w:rFonts w:ascii="Times New Roman" w:hAnsi="Times New Roman" w:cs="Times New Roman"/>
          <w:sz w:val="28"/>
          <w:szCs w:val="28"/>
        </w:rPr>
        <w:t xml:space="preserve"> </w:t>
      </w:r>
      <w:proofErr w:type="spellStart"/>
      <w:r w:rsidRPr="00F81231">
        <w:rPr>
          <w:rFonts w:ascii="Times New Roman" w:hAnsi="Times New Roman" w:cs="Times New Roman"/>
          <w:sz w:val="28"/>
          <w:szCs w:val="28"/>
        </w:rPr>
        <w:t>а</w:t>
      </w:r>
      <w:r w:rsidRPr="00F81231">
        <w:rPr>
          <w:rFonts w:ascii="Times New Roman" w:hAnsi="Times New Roman" w:cs="Times New Roman"/>
          <w:sz w:val="28"/>
          <w:szCs w:val="28"/>
          <w:vertAlign w:val="subscript"/>
        </w:rPr>
        <w:t>n</w:t>
      </w:r>
      <w:proofErr w:type="spellEnd"/>
      <w:r w:rsidRPr="00F81231">
        <w:rPr>
          <w:rFonts w:ascii="Times New Roman" w:hAnsi="Times New Roman" w:cs="Times New Roman"/>
          <w:sz w:val="28"/>
          <w:szCs w:val="28"/>
        </w:rPr>
        <w:t xml:space="preserve"> - коэффициенты регрессии;</w:t>
      </w:r>
    </w:p>
    <w:p w:rsidR="003C30EF" w:rsidRPr="00F81231"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b - свободный член регрессии;</w:t>
      </w:r>
    </w:p>
    <w:p w:rsidR="003C30EF" w:rsidRPr="00025329"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 компонента, отражающая в модели влияние случайных факторов, из-за которых реальное значение показателя может отклоняться от теоретического (регрессионный остаток).</w:t>
      </w:r>
      <w:r w:rsidR="002C2429" w:rsidRPr="002C2429">
        <w:rPr>
          <w:rFonts w:ascii="Times New Roman" w:hAnsi="Times New Roman" w:cs="Times New Roman"/>
          <w:sz w:val="28"/>
          <w:szCs w:val="28"/>
        </w:rPr>
        <w:t xml:space="preserve"> [</w:t>
      </w:r>
      <w:r w:rsidR="002C2429" w:rsidRPr="00025329">
        <w:rPr>
          <w:rFonts w:ascii="Times New Roman" w:hAnsi="Times New Roman" w:cs="Times New Roman"/>
          <w:sz w:val="28"/>
          <w:szCs w:val="28"/>
        </w:rPr>
        <w:t>6]</w:t>
      </w:r>
    </w:p>
    <w:p w:rsidR="003C30EF" w:rsidRDefault="003C30EF" w:rsidP="00025329">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Для составления уравнения множественной линейной регрессии в данном исследовании следует использовать программное обеспечение. </w:t>
      </w:r>
      <w:r w:rsidR="00514752" w:rsidRPr="00F81231">
        <w:rPr>
          <w:rFonts w:ascii="Times New Roman" w:hAnsi="Times New Roman" w:cs="Times New Roman"/>
          <w:sz w:val="28"/>
          <w:szCs w:val="28"/>
        </w:rPr>
        <w:t xml:space="preserve">При этом следует учитывать только те показатели, которые являются значимыми, исходя из расчета коэффициента корреляции. </w:t>
      </w:r>
      <w:r w:rsidRPr="00F81231">
        <w:rPr>
          <w:rFonts w:ascii="Times New Roman" w:hAnsi="Times New Roman" w:cs="Times New Roman"/>
          <w:sz w:val="28"/>
          <w:szCs w:val="28"/>
        </w:rPr>
        <w:t xml:space="preserve">В ходе анализа с помощью </w:t>
      </w:r>
      <w:r w:rsidRPr="00F81231">
        <w:rPr>
          <w:rFonts w:ascii="Times New Roman" w:hAnsi="Times New Roman" w:cs="Times New Roman"/>
          <w:sz w:val="28"/>
          <w:szCs w:val="28"/>
          <w:lang w:val="en-US"/>
        </w:rPr>
        <w:t>Microsoft</w:t>
      </w:r>
      <w:r w:rsidRPr="00F81231">
        <w:rPr>
          <w:rFonts w:ascii="Times New Roman" w:hAnsi="Times New Roman" w:cs="Times New Roman"/>
          <w:sz w:val="28"/>
          <w:szCs w:val="28"/>
        </w:rPr>
        <w:t xml:space="preserve"> </w:t>
      </w:r>
      <w:r w:rsidRPr="00F81231">
        <w:rPr>
          <w:rFonts w:ascii="Times New Roman" w:hAnsi="Times New Roman" w:cs="Times New Roman"/>
          <w:sz w:val="28"/>
          <w:szCs w:val="28"/>
          <w:lang w:val="en-US"/>
        </w:rPr>
        <w:t>Excel</w:t>
      </w:r>
      <w:r w:rsidRPr="00F81231">
        <w:rPr>
          <w:rFonts w:ascii="Times New Roman" w:hAnsi="Times New Roman" w:cs="Times New Roman"/>
          <w:sz w:val="28"/>
          <w:szCs w:val="28"/>
        </w:rPr>
        <w:t xml:space="preserve"> </w:t>
      </w:r>
      <w:r w:rsidR="00514752" w:rsidRPr="00F81231">
        <w:rPr>
          <w:rFonts w:ascii="Times New Roman" w:hAnsi="Times New Roman" w:cs="Times New Roman"/>
          <w:sz w:val="28"/>
          <w:szCs w:val="28"/>
        </w:rPr>
        <w:t>получились результаты расчета, представленные в таблице.</w:t>
      </w:r>
    </w:p>
    <w:p w:rsidR="00F81231" w:rsidRPr="00F81231" w:rsidRDefault="00F81231" w:rsidP="00F81231">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Таблица 2</w:t>
      </w:r>
    </w:p>
    <w:tbl>
      <w:tblPr>
        <w:tblW w:w="0" w:type="auto"/>
        <w:jc w:val="center"/>
        <w:tblLook w:val="04A0" w:firstRow="1" w:lastRow="0" w:firstColumn="1" w:lastColumn="0" w:noHBand="0" w:noVBand="1"/>
      </w:tblPr>
      <w:tblGrid>
        <w:gridCol w:w="656"/>
        <w:gridCol w:w="2486"/>
        <w:gridCol w:w="2396"/>
      </w:tblGrid>
      <w:tr w:rsidR="00514752" w:rsidRPr="00514752" w:rsidTr="00F81231">
        <w:trPr>
          <w:trHeight w:val="5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b/>
                <w:color w:val="000000"/>
                <w:szCs w:val="28"/>
                <w:lang w:eastAsia="ru-RU"/>
              </w:rPr>
            </w:pPr>
            <w:r w:rsidRPr="00514752">
              <w:rPr>
                <w:rFonts w:ascii="Times New Roman" w:eastAsia="Times New Roman" w:hAnsi="Times New Roman" w:cs="Times New Roman"/>
                <w:b/>
                <w:color w:val="000000"/>
                <w:szCs w:val="28"/>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b/>
                <w:color w:val="000000"/>
                <w:szCs w:val="28"/>
                <w:lang w:eastAsia="ru-RU"/>
              </w:rPr>
            </w:pPr>
            <w:r w:rsidRPr="00514752">
              <w:rPr>
                <w:rFonts w:ascii="Times New Roman" w:eastAsia="Times New Roman" w:hAnsi="Times New Roman" w:cs="Times New Roman"/>
                <w:b/>
                <w:color w:val="000000"/>
                <w:szCs w:val="28"/>
                <w:lang w:eastAsia="ru-RU"/>
              </w:rPr>
              <w:t>Расчетный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b/>
                <w:color w:val="000000"/>
                <w:szCs w:val="28"/>
                <w:lang w:eastAsia="ru-RU"/>
              </w:rPr>
            </w:pPr>
            <w:r w:rsidRPr="00514752">
              <w:rPr>
                <w:rFonts w:ascii="Times New Roman" w:eastAsia="Times New Roman" w:hAnsi="Times New Roman" w:cs="Times New Roman"/>
                <w:b/>
                <w:color w:val="000000"/>
                <w:szCs w:val="28"/>
                <w:lang w:eastAsia="ru-RU"/>
              </w:rPr>
              <w:t>Реальный показатель</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2014</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62,2</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62,2</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56,7</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57,5</w:t>
            </w:r>
          </w:p>
        </w:tc>
      </w:tr>
      <w:tr w:rsidR="00514752" w:rsidRPr="00514752" w:rsidTr="00F81231">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55,2</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53,0</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41,6</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48,0</w:t>
            </w:r>
          </w:p>
        </w:tc>
      </w:tr>
      <w:tr w:rsidR="00514752" w:rsidRPr="00514752" w:rsidTr="00F81231">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34,9</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29,6</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41,4</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40,9</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33,8</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32,1</w:t>
            </w:r>
          </w:p>
        </w:tc>
      </w:tr>
      <w:tr w:rsidR="00514752" w:rsidRPr="00514752" w:rsidTr="00F81231">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28,8</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30,9</w:t>
            </w:r>
          </w:p>
        </w:tc>
      </w:tr>
      <w:tr w:rsidR="00514752" w:rsidRPr="00514752" w:rsidTr="00F81231">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color w:val="000000"/>
                <w:szCs w:val="28"/>
                <w:lang w:eastAsia="ru-RU"/>
              </w:rPr>
            </w:pPr>
            <w:r w:rsidRPr="00514752">
              <w:rPr>
                <w:rFonts w:ascii="Times New Roman" w:eastAsia="Times New Roman" w:hAnsi="Times New Roman" w:cs="Times New Roman"/>
                <w:color w:val="000000"/>
                <w:szCs w:val="28"/>
                <w:lang w:eastAsia="ru-RU"/>
              </w:rPr>
              <w:t>30,7</w:t>
            </w:r>
          </w:p>
        </w:tc>
        <w:tc>
          <w:tcPr>
            <w:tcW w:w="0" w:type="auto"/>
            <w:tcBorders>
              <w:top w:val="nil"/>
              <w:left w:val="nil"/>
              <w:bottom w:val="single" w:sz="4" w:space="0" w:color="auto"/>
              <w:right w:val="single" w:sz="4" w:space="0" w:color="auto"/>
            </w:tcBorders>
            <w:shd w:val="clear" w:color="auto" w:fill="auto"/>
            <w:noWrap/>
            <w:vAlign w:val="center"/>
            <w:hideMark/>
          </w:tcPr>
          <w:p w:rsidR="00514752" w:rsidRPr="00514752" w:rsidRDefault="00514752" w:rsidP="00F81231">
            <w:pPr>
              <w:spacing w:after="0" w:line="240" w:lineRule="auto"/>
              <w:jc w:val="center"/>
              <w:rPr>
                <w:rFonts w:ascii="Times New Roman" w:eastAsia="Times New Roman" w:hAnsi="Times New Roman" w:cs="Times New Roman"/>
                <w:szCs w:val="28"/>
                <w:lang w:eastAsia="ru-RU"/>
              </w:rPr>
            </w:pPr>
            <w:r w:rsidRPr="00514752">
              <w:rPr>
                <w:rFonts w:ascii="Times New Roman" w:eastAsia="Times New Roman" w:hAnsi="Times New Roman" w:cs="Times New Roman"/>
                <w:szCs w:val="28"/>
                <w:lang w:eastAsia="ru-RU"/>
              </w:rPr>
              <w:t>31,1</w:t>
            </w:r>
          </w:p>
        </w:tc>
      </w:tr>
    </w:tbl>
    <w:p w:rsidR="00514752" w:rsidRDefault="00514752"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Полученные результаты позволяют сделать вывод о том, что уравнение линей</w:t>
      </w:r>
      <w:r w:rsidR="00E05A68" w:rsidRPr="00F81231">
        <w:rPr>
          <w:rFonts w:ascii="Times New Roman" w:hAnsi="Times New Roman" w:cs="Times New Roman"/>
          <w:sz w:val="28"/>
          <w:szCs w:val="28"/>
        </w:rPr>
        <w:t>ной регрессии получилось истинным. Это позволяет сделать прогноз на следующий период по заболеваемости туберкулезом в случае изменения значимых факторов в лучшую сторону.</w:t>
      </w:r>
    </w:p>
    <w:p w:rsidR="00F81231" w:rsidRDefault="00F81231" w:rsidP="00F81231">
      <w:pPr>
        <w:spacing w:after="0" w:line="240" w:lineRule="auto"/>
        <w:ind w:firstLine="709"/>
        <w:jc w:val="both"/>
        <w:rPr>
          <w:rFonts w:ascii="Times New Roman" w:hAnsi="Times New Roman" w:cs="Times New Roman"/>
          <w:sz w:val="28"/>
          <w:szCs w:val="28"/>
        </w:rPr>
      </w:pPr>
    </w:p>
    <w:p w:rsidR="00F81231" w:rsidRPr="00F81231" w:rsidRDefault="00F81231" w:rsidP="00F81231">
      <w:pPr>
        <w:spacing w:after="0" w:line="240" w:lineRule="auto"/>
        <w:ind w:firstLine="709"/>
        <w:jc w:val="right"/>
        <w:rPr>
          <w:rFonts w:ascii="Times New Roman" w:hAnsi="Times New Roman" w:cs="Times New Roman"/>
          <w:sz w:val="24"/>
          <w:szCs w:val="28"/>
        </w:rPr>
      </w:pPr>
      <w:r w:rsidRPr="00F81231">
        <w:rPr>
          <w:rFonts w:ascii="Times New Roman" w:hAnsi="Times New Roman" w:cs="Times New Roman"/>
          <w:sz w:val="24"/>
          <w:szCs w:val="28"/>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64"/>
        <w:gridCol w:w="957"/>
        <w:gridCol w:w="934"/>
        <w:gridCol w:w="695"/>
        <w:gridCol w:w="1091"/>
        <w:gridCol w:w="1031"/>
        <w:gridCol w:w="1262"/>
        <w:gridCol w:w="646"/>
        <w:gridCol w:w="593"/>
        <w:gridCol w:w="1146"/>
        <w:gridCol w:w="991"/>
      </w:tblGrid>
      <w:tr w:rsidR="00E05A68" w:rsidRPr="00F81231" w:rsidTr="00F81231">
        <w:trPr>
          <w:trHeight w:val="1036"/>
          <w:jc w:val="center"/>
        </w:trPr>
        <w:tc>
          <w:tcPr>
            <w:tcW w:w="534"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Год</w:t>
            </w:r>
          </w:p>
        </w:tc>
        <w:tc>
          <w:tcPr>
            <w:tcW w:w="391"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Дети родились</w:t>
            </w:r>
          </w:p>
        </w:tc>
        <w:tc>
          <w:tcPr>
            <w:tcW w:w="390"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Продажи сиг.</w:t>
            </w:r>
          </w:p>
        </w:tc>
        <w:tc>
          <w:tcPr>
            <w:tcW w:w="357"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МЛС тыс.</w:t>
            </w:r>
          </w:p>
        </w:tc>
        <w:tc>
          <w:tcPr>
            <w:tcW w:w="545"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ЗП</w:t>
            </w:r>
          </w:p>
        </w:tc>
        <w:tc>
          <w:tcPr>
            <w:tcW w:w="516" w:type="pct"/>
            <w:shd w:val="clear" w:color="auto" w:fill="auto"/>
            <w:tcMar>
              <w:top w:w="11" w:type="dxa"/>
              <w:left w:w="11" w:type="dxa"/>
              <w:bottom w:w="0" w:type="dxa"/>
              <w:right w:w="11" w:type="dxa"/>
            </w:tcMar>
            <w:vAlign w:val="center"/>
            <w:hideMark/>
          </w:tcPr>
          <w:p w:rsidR="00E05A68" w:rsidRPr="00F81231" w:rsidRDefault="004737CF"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З</w:t>
            </w:r>
            <w:r w:rsidR="00E05A68" w:rsidRPr="00F81231">
              <w:rPr>
                <w:rFonts w:ascii="Times New Roman" w:hAnsi="Times New Roman" w:cs="Times New Roman"/>
                <w:b/>
                <w:szCs w:val="28"/>
              </w:rPr>
              <w:t>атраты трлн р.</w:t>
            </w:r>
          </w:p>
        </w:tc>
        <w:tc>
          <w:tcPr>
            <w:tcW w:w="626"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proofErr w:type="spellStart"/>
            <w:r w:rsidRPr="00F81231">
              <w:rPr>
                <w:rFonts w:ascii="Times New Roman" w:hAnsi="Times New Roman" w:cs="Times New Roman"/>
                <w:b/>
                <w:szCs w:val="28"/>
              </w:rPr>
              <w:t>Дисп</w:t>
            </w:r>
            <w:proofErr w:type="spellEnd"/>
            <w:r w:rsidR="004737CF" w:rsidRPr="00F81231">
              <w:rPr>
                <w:rFonts w:ascii="Times New Roman" w:hAnsi="Times New Roman" w:cs="Times New Roman"/>
                <w:b/>
                <w:szCs w:val="28"/>
              </w:rPr>
              <w:t>.</w:t>
            </w:r>
            <w:r w:rsidRPr="00F81231">
              <w:rPr>
                <w:rFonts w:ascii="Times New Roman" w:hAnsi="Times New Roman" w:cs="Times New Roman"/>
                <w:b/>
                <w:szCs w:val="28"/>
              </w:rPr>
              <w:t xml:space="preserve"> млн.</w:t>
            </w:r>
          </w:p>
        </w:tc>
        <w:tc>
          <w:tcPr>
            <w:tcW w:w="286"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жилье</w:t>
            </w:r>
          </w:p>
        </w:tc>
        <w:tc>
          <w:tcPr>
            <w:tcW w:w="308"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СД</w:t>
            </w:r>
          </w:p>
        </w:tc>
        <w:tc>
          <w:tcPr>
            <w:tcW w:w="571"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ВИЧ</w:t>
            </w:r>
          </w:p>
        </w:tc>
        <w:tc>
          <w:tcPr>
            <w:tcW w:w="474"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b/>
                <w:szCs w:val="28"/>
              </w:rPr>
            </w:pPr>
            <w:r w:rsidRPr="00F81231">
              <w:rPr>
                <w:rFonts w:ascii="Times New Roman" w:hAnsi="Times New Roman" w:cs="Times New Roman"/>
                <w:b/>
                <w:szCs w:val="28"/>
              </w:rPr>
              <w:t>Алкоголь</w:t>
            </w:r>
          </w:p>
        </w:tc>
      </w:tr>
      <w:tr w:rsidR="00E05A68" w:rsidRPr="00F81231" w:rsidTr="00F81231">
        <w:trPr>
          <w:trHeight w:val="374"/>
          <w:jc w:val="center"/>
        </w:trPr>
        <w:tc>
          <w:tcPr>
            <w:tcW w:w="534"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lastRenderedPageBreak/>
              <w:t>2022</w:t>
            </w:r>
          </w:p>
        </w:tc>
        <w:tc>
          <w:tcPr>
            <w:tcW w:w="391"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1,306</w:t>
            </w:r>
          </w:p>
        </w:tc>
        <w:tc>
          <w:tcPr>
            <w:tcW w:w="390"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1,46</w:t>
            </w:r>
          </w:p>
        </w:tc>
        <w:tc>
          <w:tcPr>
            <w:tcW w:w="357"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266,0</w:t>
            </w:r>
          </w:p>
        </w:tc>
        <w:tc>
          <w:tcPr>
            <w:tcW w:w="545"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65338</w:t>
            </w:r>
          </w:p>
        </w:tc>
        <w:tc>
          <w:tcPr>
            <w:tcW w:w="516"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1,2430</w:t>
            </w:r>
          </w:p>
        </w:tc>
        <w:tc>
          <w:tcPr>
            <w:tcW w:w="626"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68,0</w:t>
            </w:r>
          </w:p>
        </w:tc>
        <w:tc>
          <w:tcPr>
            <w:tcW w:w="286"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28,2</w:t>
            </w:r>
          </w:p>
        </w:tc>
        <w:tc>
          <w:tcPr>
            <w:tcW w:w="308"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191,0</w:t>
            </w:r>
          </w:p>
        </w:tc>
        <w:tc>
          <w:tcPr>
            <w:tcW w:w="571"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1,7</w:t>
            </w:r>
          </w:p>
        </w:tc>
        <w:tc>
          <w:tcPr>
            <w:tcW w:w="474" w:type="pct"/>
            <w:shd w:val="clear" w:color="auto" w:fill="auto"/>
            <w:tcMar>
              <w:top w:w="15" w:type="dxa"/>
              <w:left w:w="15" w:type="dxa"/>
              <w:bottom w:w="0" w:type="dxa"/>
              <w:right w:w="15"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8,62</w:t>
            </w:r>
          </w:p>
        </w:tc>
      </w:tr>
      <w:tr w:rsidR="00E05A68" w:rsidRPr="00F81231" w:rsidTr="00F81231">
        <w:trPr>
          <w:trHeight w:val="374"/>
          <w:jc w:val="center"/>
        </w:trPr>
        <w:tc>
          <w:tcPr>
            <w:tcW w:w="534"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прогноз</w:t>
            </w:r>
          </w:p>
        </w:tc>
        <w:tc>
          <w:tcPr>
            <w:tcW w:w="391"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1,50</w:t>
            </w:r>
          </w:p>
        </w:tc>
        <w:tc>
          <w:tcPr>
            <w:tcW w:w="390"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1,4</w:t>
            </w:r>
          </w:p>
        </w:tc>
        <w:tc>
          <w:tcPr>
            <w:tcW w:w="357"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250</w:t>
            </w:r>
          </w:p>
        </w:tc>
        <w:tc>
          <w:tcPr>
            <w:tcW w:w="545"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70000</w:t>
            </w:r>
          </w:p>
        </w:tc>
        <w:tc>
          <w:tcPr>
            <w:tcW w:w="516"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2</w:t>
            </w:r>
          </w:p>
        </w:tc>
        <w:tc>
          <w:tcPr>
            <w:tcW w:w="626"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70</w:t>
            </w:r>
          </w:p>
        </w:tc>
        <w:tc>
          <w:tcPr>
            <w:tcW w:w="286"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30</w:t>
            </w:r>
          </w:p>
        </w:tc>
        <w:tc>
          <w:tcPr>
            <w:tcW w:w="308"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191</w:t>
            </w:r>
            <w:r w:rsidR="00866D19" w:rsidRPr="00F81231">
              <w:rPr>
                <w:rFonts w:ascii="Times New Roman" w:hAnsi="Times New Roman" w:cs="Times New Roman"/>
                <w:szCs w:val="28"/>
              </w:rPr>
              <w:t>,0</w:t>
            </w:r>
          </w:p>
        </w:tc>
        <w:tc>
          <w:tcPr>
            <w:tcW w:w="571"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1,5</w:t>
            </w:r>
          </w:p>
        </w:tc>
        <w:tc>
          <w:tcPr>
            <w:tcW w:w="474" w:type="pct"/>
            <w:shd w:val="clear" w:color="auto" w:fill="auto"/>
            <w:tcMar>
              <w:top w:w="11" w:type="dxa"/>
              <w:left w:w="11" w:type="dxa"/>
              <w:bottom w:w="0" w:type="dxa"/>
              <w:right w:w="11" w:type="dxa"/>
            </w:tcMar>
            <w:vAlign w:val="center"/>
            <w:hideMark/>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8</w:t>
            </w:r>
          </w:p>
        </w:tc>
      </w:tr>
      <w:tr w:rsidR="00F81231" w:rsidRPr="00F81231" w:rsidTr="00F81231">
        <w:trPr>
          <w:trHeight w:val="374"/>
          <w:jc w:val="center"/>
        </w:trPr>
        <w:tc>
          <w:tcPr>
            <w:tcW w:w="534"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F81231">
              <w:rPr>
                <w:rFonts w:ascii="Times New Roman" w:hAnsi="Times New Roman" w:cs="Times New Roman"/>
                <w:szCs w:val="28"/>
              </w:rPr>
              <w:t>Улучшение, %</w:t>
            </w:r>
          </w:p>
        </w:tc>
        <w:tc>
          <w:tcPr>
            <w:tcW w:w="391"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14,8%</w:t>
            </w:r>
          </w:p>
        </w:tc>
        <w:tc>
          <w:tcPr>
            <w:tcW w:w="390"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4,1%</w:t>
            </w:r>
          </w:p>
        </w:tc>
        <w:tc>
          <w:tcPr>
            <w:tcW w:w="357"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6,0%</w:t>
            </w:r>
          </w:p>
        </w:tc>
        <w:tc>
          <w:tcPr>
            <w:tcW w:w="545"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7,1%</w:t>
            </w:r>
          </w:p>
        </w:tc>
        <w:tc>
          <w:tcPr>
            <w:tcW w:w="516"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60,9%</w:t>
            </w:r>
          </w:p>
        </w:tc>
        <w:tc>
          <w:tcPr>
            <w:tcW w:w="626"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2,9%</w:t>
            </w:r>
          </w:p>
        </w:tc>
        <w:tc>
          <w:tcPr>
            <w:tcW w:w="286"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6,4%</w:t>
            </w:r>
          </w:p>
        </w:tc>
        <w:tc>
          <w:tcPr>
            <w:tcW w:w="308" w:type="pct"/>
            <w:shd w:val="clear" w:color="auto" w:fill="auto"/>
            <w:tcMar>
              <w:top w:w="11" w:type="dxa"/>
              <w:left w:w="11" w:type="dxa"/>
              <w:bottom w:w="0" w:type="dxa"/>
              <w:right w:w="11" w:type="dxa"/>
            </w:tcMar>
            <w:vAlign w:val="center"/>
          </w:tcPr>
          <w:p w:rsidR="00E05A68" w:rsidRPr="00E05A68" w:rsidRDefault="00E05A68" w:rsidP="00F81231">
            <w:pPr>
              <w:spacing w:after="0" w:line="240" w:lineRule="auto"/>
              <w:jc w:val="center"/>
              <w:rPr>
                <w:rFonts w:ascii="Times New Roman" w:eastAsia="Times New Roman" w:hAnsi="Times New Roman" w:cs="Times New Roman"/>
                <w:color w:val="000000"/>
                <w:szCs w:val="28"/>
                <w:lang w:eastAsia="ru-RU"/>
              </w:rPr>
            </w:pPr>
            <w:r w:rsidRPr="00E05A68">
              <w:rPr>
                <w:rFonts w:ascii="Times New Roman" w:eastAsia="Times New Roman" w:hAnsi="Times New Roman" w:cs="Times New Roman"/>
                <w:color w:val="000000"/>
                <w:szCs w:val="28"/>
                <w:lang w:eastAsia="ru-RU"/>
              </w:rPr>
              <w:t>0,0%</w:t>
            </w:r>
          </w:p>
        </w:tc>
        <w:tc>
          <w:tcPr>
            <w:tcW w:w="571"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11,8%</w:t>
            </w:r>
          </w:p>
        </w:tc>
        <w:tc>
          <w:tcPr>
            <w:tcW w:w="474" w:type="pct"/>
            <w:shd w:val="clear" w:color="auto" w:fill="auto"/>
            <w:tcMar>
              <w:top w:w="11" w:type="dxa"/>
              <w:left w:w="11" w:type="dxa"/>
              <w:bottom w:w="0" w:type="dxa"/>
              <w:right w:w="11" w:type="dxa"/>
            </w:tcMar>
            <w:vAlign w:val="center"/>
          </w:tcPr>
          <w:p w:rsidR="00E05A68" w:rsidRPr="00F81231" w:rsidRDefault="00E05A68" w:rsidP="00F81231">
            <w:pPr>
              <w:spacing w:after="0" w:line="240" w:lineRule="auto"/>
              <w:jc w:val="center"/>
              <w:rPr>
                <w:rFonts w:ascii="Times New Roman" w:hAnsi="Times New Roman" w:cs="Times New Roman"/>
                <w:szCs w:val="28"/>
              </w:rPr>
            </w:pPr>
            <w:r w:rsidRPr="00E05A68">
              <w:rPr>
                <w:rFonts w:ascii="Times New Roman" w:eastAsia="Times New Roman" w:hAnsi="Times New Roman" w:cs="Times New Roman"/>
                <w:color w:val="000000"/>
                <w:szCs w:val="28"/>
                <w:lang w:eastAsia="ru-RU"/>
              </w:rPr>
              <w:t>7,2%</w:t>
            </w:r>
          </w:p>
        </w:tc>
      </w:tr>
    </w:tbl>
    <w:p w:rsidR="00E05A68" w:rsidRPr="00F81231" w:rsidRDefault="00E05A68" w:rsidP="00F81231">
      <w:pPr>
        <w:spacing w:after="0" w:line="240" w:lineRule="auto"/>
        <w:ind w:firstLine="709"/>
        <w:rPr>
          <w:rFonts w:ascii="Times New Roman" w:hAnsi="Times New Roman" w:cs="Times New Roman"/>
          <w:sz w:val="28"/>
          <w:szCs w:val="28"/>
        </w:rPr>
      </w:pPr>
    </w:p>
    <w:p w:rsidR="00E05A68" w:rsidRPr="00F81231" w:rsidRDefault="00E05A68" w:rsidP="00F81231">
      <w:pPr>
        <w:spacing w:after="0" w:line="240" w:lineRule="auto"/>
        <w:ind w:firstLine="709"/>
        <w:jc w:val="both"/>
        <w:rPr>
          <w:rFonts w:ascii="Times New Roman" w:hAnsi="Times New Roman" w:cs="Times New Roman"/>
          <w:sz w:val="28"/>
          <w:szCs w:val="28"/>
        </w:rPr>
      </w:pPr>
      <w:r w:rsidRPr="00F81231">
        <w:rPr>
          <w:rFonts w:ascii="Times New Roman" w:hAnsi="Times New Roman" w:cs="Times New Roman"/>
          <w:sz w:val="28"/>
          <w:szCs w:val="28"/>
        </w:rPr>
        <w:t xml:space="preserve">Согласно составленному уравнению множественной линейной регрессии, при улучшении исследуемых параметров согласно приведенной таблице, показатель заболеваемости туберкулезом в России составит 18,3 (человека на 100 тыс. населения), что на 41,15% меньше, чем последнее реальное зарегистрированное значение. </w:t>
      </w:r>
    </w:p>
    <w:p w:rsidR="00866D19" w:rsidRPr="00F81231" w:rsidRDefault="00866D19" w:rsidP="00F81231">
      <w:pPr>
        <w:spacing w:after="0" w:line="240" w:lineRule="auto"/>
        <w:ind w:firstLine="709"/>
        <w:jc w:val="center"/>
        <w:rPr>
          <w:rFonts w:ascii="Times New Roman" w:hAnsi="Times New Roman" w:cs="Times New Roman"/>
          <w:b/>
          <w:sz w:val="28"/>
          <w:szCs w:val="28"/>
        </w:rPr>
      </w:pPr>
      <w:r w:rsidRPr="00F81231">
        <w:rPr>
          <w:rFonts w:ascii="Times New Roman" w:hAnsi="Times New Roman" w:cs="Times New Roman"/>
          <w:b/>
          <w:sz w:val="28"/>
          <w:szCs w:val="28"/>
        </w:rPr>
        <w:t>Вывод</w:t>
      </w:r>
    </w:p>
    <w:p w:rsidR="00866D19" w:rsidRPr="00F81231" w:rsidRDefault="00F81231" w:rsidP="00F81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Показанные в статье методы могут быть применимы для анализа </w:t>
      </w:r>
      <w:r w:rsidR="00185E7B">
        <w:rPr>
          <w:rFonts w:ascii="Times New Roman" w:hAnsi="Times New Roman" w:cs="Times New Roman"/>
          <w:sz w:val="28"/>
          <w:szCs w:val="28"/>
        </w:rPr>
        <w:t>в сфере здравоохранения, поскольку могут подтвердить или опровергнуть некоторые предположения относительно влияние тех или иных показателей на итоговый результат по различным заболеваниям.</w:t>
      </w:r>
      <w:r>
        <w:rPr>
          <w:rFonts w:ascii="Times New Roman" w:hAnsi="Times New Roman" w:cs="Times New Roman"/>
          <w:sz w:val="28"/>
          <w:szCs w:val="28"/>
        </w:rPr>
        <w:t xml:space="preserve"> </w:t>
      </w:r>
      <w:r w:rsidR="00866D19" w:rsidRPr="00F81231">
        <w:rPr>
          <w:rFonts w:ascii="Times New Roman" w:hAnsi="Times New Roman" w:cs="Times New Roman"/>
          <w:sz w:val="28"/>
          <w:szCs w:val="28"/>
        </w:rPr>
        <w:t xml:space="preserve">Такое социально значимое заболевание, как туберкулез, имеет много различных факторов заболеваемости. Проведя анализ данных с 2014 по 2022 год с помощью таких методов математической статистики как расчет коэффициента корреляции и построение уравнения множественной линейной регрессии, удалось определить основные показатели, сопутствующие показателю заболеваемости туберкулезом.  Прямую зависимость показывают: количество рожденных детей, розничные продажи сигарет, лица, находящиеся в местах лишения свободы, заболеваемость ВИЧ. Обратную зависимость показывают: номинальная заработная плата, обеспеченность жильем. </w:t>
      </w:r>
      <w:r w:rsidR="004737CF" w:rsidRPr="00F81231">
        <w:rPr>
          <w:rFonts w:ascii="Times New Roman" w:hAnsi="Times New Roman" w:cs="Times New Roman"/>
          <w:sz w:val="28"/>
          <w:szCs w:val="28"/>
        </w:rPr>
        <w:t xml:space="preserve">Данное исследование позволяет дать рекомендации по дальнейшему снижению показателя заболеваемости. Так, в случае увеличения рождаемости на 14,8%, заработной платы на 7,1%, обеспеченности жильем на 6,4%, а также снижения заболеваемости ВИЧ на 11,8%, числа заключенных на 6%, продажи сигарет на 4,1% следует ожидать снижения заболеваемости туберкулезом </w:t>
      </w:r>
      <w:proofErr w:type="gramStart"/>
      <w:r w:rsidR="004737CF" w:rsidRPr="00F81231">
        <w:rPr>
          <w:rFonts w:ascii="Times New Roman" w:hAnsi="Times New Roman" w:cs="Times New Roman"/>
          <w:sz w:val="28"/>
          <w:szCs w:val="28"/>
        </w:rPr>
        <w:t>на</w:t>
      </w:r>
      <w:proofErr w:type="gramEnd"/>
      <w:r w:rsidR="004737CF" w:rsidRPr="00F81231">
        <w:rPr>
          <w:rFonts w:ascii="Times New Roman" w:hAnsi="Times New Roman" w:cs="Times New Roman"/>
          <w:sz w:val="28"/>
          <w:szCs w:val="28"/>
        </w:rPr>
        <w:t xml:space="preserve"> 41,15%.</w:t>
      </w:r>
    </w:p>
    <w:p w:rsidR="005D0811" w:rsidRDefault="005D0811"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6D5946" w:rsidRDefault="006D5946" w:rsidP="006D5946">
      <w:pPr>
        <w:spacing w:after="0" w:line="240" w:lineRule="auto"/>
        <w:rPr>
          <w:rFonts w:ascii="Times New Roman" w:hAnsi="Times New Roman" w:cs="Times New Roman"/>
          <w:sz w:val="28"/>
          <w:szCs w:val="28"/>
        </w:rPr>
      </w:pPr>
    </w:p>
    <w:p w:rsidR="00E05A68" w:rsidRPr="005D0811" w:rsidRDefault="00B5761B" w:rsidP="005D0811">
      <w:pPr>
        <w:spacing w:after="0" w:line="240" w:lineRule="auto"/>
        <w:ind w:firstLine="709"/>
        <w:jc w:val="center"/>
        <w:rPr>
          <w:rFonts w:ascii="Times New Roman" w:hAnsi="Times New Roman" w:cs="Times New Roman"/>
          <w:b/>
          <w:sz w:val="28"/>
          <w:szCs w:val="28"/>
        </w:rPr>
      </w:pPr>
      <w:r w:rsidRPr="005D0811">
        <w:rPr>
          <w:rFonts w:ascii="Times New Roman" w:hAnsi="Times New Roman" w:cs="Times New Roman"/>
          <w:b/>
          <w:sz w:val="28"/>
          <w:szCs w:val="28"/>
        </w:rPr>
        <w:lastRenderedPageBreak/>
        <w:t>Список литературы</w:t>
      </w:r>
    </w:p>
    <w:p w:rsidR="00B5761B" w:rsidRDefault="007B78F9" w:rsidP="00B22080">
      <w:pPr>
        <w:pStyle w:val="a5"/>
        <w:numPr>
          <w:ilvl w:val="0"/>
          <w:numId w:val="4"/>
        </w:numPr>
        <w:spacing w:after="0" w:line="240" w:lineRule="auto"/>
        <w:jc w:val="both"/>
        <w:rPr>
          <w:rFonts w:ascii="Times New Roman" w:hAnsi="Times New Roman" w:cs="Times New Roman"/>
          <w:sz w:val="28"/>
          <w:szCs w:val="28"/>
        </w:rPr>
      </w:pPr>
      <w:r w:rsidRPr="00B5761B">
        <w:rPr>
          <w:rFonts w:ascii="Times New Roman" w:hAnsi="Times New Roman" w:cs="Times New Roman"/>
          <w:sz w:val="28"/>
          <w:szCs w:val="28"/>
        </w:rPr>
        <w:t>75-летие открытия вируса клещевого энцефалита. Сравнение ранних (1937-1945) и современных штаммов</w:t>
      </w:r>
      <w:r>
        <w:rPr>
          <w:rFonts w:ascii="Times New Roman" w:hAnsi="Times New Roman" w:cs="Times New Roman"/>
          <w:sz w:val="28"/>
          <w:szCs w:val="28"/>
        </w:rPr>
        <w:t xml:space="preserve"> - </w:t>
      </w:r>
      <w:r w:rsidRPr="00B5761B">
        <w:rPr>
          <w:rFonts w:ascii="Times New Roman" w:hAnsi="Times New Roman" w:cs="Times New Roman"/>
          <w:sz w:val="28"/>
          <w:szCs w:val="28"/>
        </w:rPr>
        <w:t xml:space="preserve"> </w:t>
      </w:r>
      <w:r w:rsidR="00B5761B" w:rsidRPr="00B5761B">
        <w:rPr>
          <w:rFonts w:ascii="Times New Roman" w:hAnsi="Times New Roman" w:cs="Times New Roman"/>
          <w:sz w:val="28"/>
          <w:szCs w:val="28"/>
        </w:rPr>
        <w:t xml:space="preserve">Погодина В.В., </w:t>
      </w:r>
      <w:proofErr w:type="spellStart"/>
      <w:r w:rsidR="00B5761B" w:rsidRPr="00B5761B">
        <w:rPr>
          <w:rFonts w:ascii="Times New Roman" w:hAnsi="Times New Roman" w:cs="Times New Roman"/>
          <w:sz w:val="28"/>
          <w:szCs w:val="28"/>
        </w:rPr>
        <w:t>Карань</w:t>
      </w:r>
      <w:proofErr w:type="spellEnd"/>
      <w:r w:rsidR="00B5761B" w:rsidRPr="00B5761B">
        <w:rPr>
          <w:rFonts w:ascii="Times New Roman" w:hAnsi="Times New Roman" w:cs="Times New Roman"/>
          <w:sz w:val="28"/>
          <w:szCs w:val="28"/>
        </w:rPr>
        <w:t xml:space="preserve"> Л.С., Левина Л.С.,</w:t>
      </w:r>
      <w:r w:rsidR="00B5761B">
        <w:rPr>
          <w:rFonts w:ascii="Times New Roman" w:hAnsi="Times New Roman" w:cs="Times New Roman"/>
          <w:sz w:val="28"/>
          <w:szCs w:val="28"/>
        </w:rPr>
        <w:t xml:space="preserve"> </w:t>
      </w:r>
      <w:proofErr w:type="spellStart"/>
      <w:r w:rsidR="00B5761B" w:rsidRPr="00B5761B">
        <w:rPr>
          <w:rFonts w:ascii="Times New Roman" w:hAnsi="Times New Roman" w:cs="Times New Roman"/>
          <w:sz w:val="28"/>
          <w:szCs w:val="28"/>
        </w:rPr>
        <w:t>Колясникова</w:t>
      </w:r>
      <w:proofErr w:type="spellEnd"/>
      <w:r w:rsidR="00B5761B" w:rsidRPr="00B5761B">
        <w:rPr>
          <w:rFonts w:ascii="Times New Roman" w:hAnsi="Times New Roman" w:cs="Times New Roman"/>
          <w:sz w:val="28"/>
          <w:szCs w:val="28"/>
        </w:rPr>
        <w:t xml:space="preserve"> Н.М.</w:t>
      </w:r>
      <w:r w:rsidR="00B5761B">
        <w:rPr>
          <w:rFonts w:ascii="Times New Roman" w:hAnsi="Times New Roman" w:cs="Times New Roman"/>
          <w:sz w:val="28"/>
          <w:szCs w:val="28"/>
        </w:rPr>
        <w:t>,</w:t>
      </w:r>
      <w:r w:rsidR="00B5761B" w:rsidRPr="00B5761B">
        <w:rPr>
          <w:rFonts w:ascii="Times New Roman" w:hAnsi="Times New Roman" w:cs="Times New Roman"/>
          <w:sz w:val="28"/>
          <w:szCs w:val="28"/>
        </w:rPr>
        <w:t xml:space="preserve"> Герасимов С.Г.</w:t>
      </w:r>
      <w:r w:rsidR="00B5761B">
        <w:rPr>
          <w:rFonts w:ascii="Times New Roman" w:hAnsi="Times New Roman" w:cs="Times New Roman"/>
          <w:sz w:val="28"/>
          <w:szCs w:val="28"/>
        </w:rPr>
        <w:t xml:space="preserve">, Маленко Г.В. -, </w:t>
      </w:r>
      <w:r w:rsidR="00B5761B" w:rsidRPr="00B5761B">
        <w:rPr>
          <w:rFonts w:ascii="Times New Roman" w:hAnsi="Times New Roman" w:cs="Times New Roman"/>
          <w:sz w:val="28"/>
          <w:szCs w:val="28"/>
        </w:rPr>
        <w:t>ФГБУ «Институт полиомиелита и вирусных энцефа</w:t>
      </w:r>
      <w:r>
        <w:rPr>
          <w:rFonts w:ascii="Times New Roman" w:hAnsi="Times New Roman" w:cs="Times New Roman"/>
          <w:sz w:val="28"/>
          <w:szCs w:val="28"/>
        </w:rPr>
        <w:t>литов им. М.П. Чумакова» РАМН;</w:t>
      </w:r>
      <w:r w:rsidR="00B5761B" w:rsidRPr="00B5761B">
        <w:rPr>
          <w:rFonts w:ascii="Times New Roman" w:hAnsi="Times New Roman" w:cs="Times New Roman"/>
          <w:sz w:val="28"/>
          <w:szCs w:val="28"/>
        </w:rPr>
        <w:t xml:space="preserve"> ЦНИИ эпидемиологии </w:t>
      </w:r>
      <w:proofErr w:type="spellStart"/>
      <w:r w:rsidR="00B5761B" w:rsidRPr="00B5761B">
        <w:rPr>
          <w:rFonts w:ascii="Times New Roman" w:hAnsi="Times New Roman" w:cs="Times New Roman"/>
          <w:sz w:val="28"/>
          <w:szCs w:val="28"/>
        </w:rPr>
        <w:t>Роспотребнадзора</w:t>
      </w:r>
      <w:proofErr w:type="spellEnd"/>
      <w:r w:rsidR="00B5761B" w:rsidRPr="00B5761B">
        <w:rPr>
          <w:rFonts w:ascii="Times New Roman" w:hAnsi="Times New Roman" w:cs="Times New Roman"/>
          <w:sz w:val="28"/>
          <w:szCs w:val="28"/>
        </w:rPr>
        <w:t xml:space="preserve"> РФ</w:t>
      </w:r>
      <w:r w:rsidR="00B22080">
        <w:rPr>
          <w:rFonts w:ascii="Times New Roman" w:hAnsi="Times New Roman" w:cs="Times New Roman"/>
          <w:sz w:val="28"/>
          <w:szCs w:val="28"/>
        </w:rPr>
        <w:t>;</w:t>
      </w:r>
    </w:p>
    <w:p w:rsidR="00B5761B" w:rsidRDefault="007B78F9" w:rsidP="00B22080">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Профилактика заболеваний - </w:t>
      </w:r>
      <w:r w:rsidRPr="007B78F9">
        <w:rPr>
          <w:rFonts w:ascii="Times New Roman" w:hAnsi="Times New Roman" w:cs="Times New Roman"/>
          <w:sz w:val="28"/>
          <w:szCs w:val="28"/>
        </w:rPr>
        <w:t xml:space="preserve">Алексеенко С. Н., </w:t>
      </w:r>
      <w:proofErr w:type="spellStart"/>
      <w:r w:rsidRPr="007B78F9">
        <w:rPr>
          <w:rFonts w:ascii="Times New Roman" w:hAnsi="Times New Roman" w:cs="Times New Roman"/>
          <w:sz w:val="28"/>
          <w:szCs w:val="28"/>
        </w:rPr>
        <w:t>Дробот</w:t>
      </w:r>
      <w:proofErr w:type="spellEnd"/>
      <w:r w:rsidRPr="007B78F9">
        <w:rPr>
          <w:rFonts w:ascii="Times New Roman" w:hAnsi="Times New Roman" w:cs="Times New Roman"/>
          <w:sz w:val="28"/>
          <w:szCs w:val="28"/>
        </w:rPr>
        <w:t xml:space="preserve"> Е. В.,</w:t>
      </w:r>
      <w:r>
        <w:rPr>
          <w:rFonts w:ascii="Times New Roman" w:hAnsi="Times New Roman" w:cs="Times New Roman"/>
          <w:sz w:val="28"/>
          <w:szCs w:val="28"/>
        </w:rPr>
        <w:t xml:space="preserve"> глава 19</w:t>
      </w:r>
      <w:r w:rsidR="00B22080">
        <w:rPr>
          <w:rFonts w:ascii="Times New Roman" w:hAnsi="Times New Roman" w:cs="Times New Roman"/>
          <w:sz w:val="28"/>
          <w:szCs w:val="28"/>
        </w:rPr>
        <w:t>,</w:t>
      </w:r>
      <w:r>
        <w:rPr>
          <w:rFonts w:ascii="Times New Roman" w:hAnsi="Times New Roman" w:cs="Times New Roman"/>
          <w:sz w:val="28"/>
          <w:szCs w:val="28"/>
        </w:rPr>
        <w:t xml:space="preserve"> </w:t>
      </w:r>
      <w:r w:rsidRPr="007B78F9">
        <w:rPr>
          <w:rFonts w:ascii="Times New Roman" w:hAnsi="Times New Roman" w:cs="Times New Roman"/>
          <w:sz w:val="28"/>
          <w:szCs w:val="28"/>
        </w:rPr>
        <w:t>ТУБЕРКУЛЕЗ: ЭПИДЕМИОЛОГИЯ, ФАКТОРЫ РИСКА, ПРОФИЛАКТИКА</w:t>
      </w:r>
      <w:r>
        <w:rPr>
          <w:rFonts w:ascii="Times New Roman" w:hAnsi="Times New Roman" w:cs="Times New Roman"/>
          <w:sz w:val="28"/>
          <w:szCs w:val="28"/>
        </w:rPr>
        <w:t xml:space="preserve">, </w:t>
      </w:r>
      <w:r w:rsidRPr="007B78F9">
        <w:rPr>
          <w:rFonts w:ascii="Times New Roman" w:hAnsi="Times New Roman" w:cs="Times New Roman"/>
          <w:sz w:val="28"/>
          <w:szCs w:val="28"/>
        </w:rPr>
        <w:t>Издательство: Академия Естествознания</w:t>
      </w:r>
      <w:r>
        <w:rPr>
          <w:rFonts w:ascii="Times New Roman" w:hAnsi="Times New Roman" w:cs="Times New Roman"/>
          <w:sz w:val="28"/>
          <w:szCs w:val="28"/>
        </w:rPr>
        <w:t xml:space="preserve">, </w:t>
      </w:r>
      <w:r w:rsidRPr="007B78F9">
        <w:rPr>
          <w:rFonts w:ascii="Times New Roman" w:hAnsi="Times New Roman" w:cs="Times New Roman"/>
          <w:sz w:val="28"/>
          <w:szCs w:val="28"/>
        </w:rPr>
        <w:t>2015</w:t>
      </w:r>
      <w:r w:rsidR="00B22080">
        <w:rPr>
          <w:rFonts w:ascii="Times New Roman" w:hAnsi="Times New Roman" w:cs="Times New Roman"/>
          <w:sz w:val="28"/>
          <w:szCs w:val="28"/>
        </w:rPr>
        <w:t>;</w:t>
      </w:r>
    </w:p>
    <w:p w:rsidR="007B78F9" w:rsidRDefault="006C79B6" w:rsidP="00B22080">
      <w:pPr>
        <w:pStyle w:val="a5"/>
        <w:numPr>
          <w:ilvl w:val="0"/>
          <w:numId w:val="4"/>
        </w:numPr>
        <w:spacing w:after="0" w:line="240" w:lineRule="auto"/>
        <w:jc w:val="both"/>
        <w:rPr>
          <w:rFonts w:ascii="Times New Roman" w:hAnsi="Times New Roman" w:cs="Times New Roman"/>
          <w:sz w:val="28"/>
          <w:szCs w:val="28"/>
        </w:rPr>
      </w:pPr>
      <w:r w:rsidRPr="006C79B6">
        <w:rPr>
          <w:rFonts w:ascii="Times New Roman" w:hAnsi="Times New Roman" w:cs="Times New Roman"/>
          <w:sz w:val="28"/>
          <w:szCs w:val="28"/>
        </w:rPr>
        <w:t>Коэффициент корреляции Пирсона</w:t>
      </w:r>
      <w:r>
        <w:rPr>
          <w:rFonts w:ascii="Times New Roman" w:hAnsi="Times New Roman" w:cs="Times New Roman"/>
          <w:sz w:val="28"/>
          <w:szCs w:val="28"/>
        </w:rPr>
        <w:t xml:space="preserve"> - </w:t>
      </w:r>
      <w:r w:rsidRPr="006C79B6">
        <w:rPr>
          <w:rFonts w:ascii="Times New Roman" w:hAnsi="Times New Roman" w:cs="Times New Roman"/>
          <w:sz w:val="28"/>
          <w:szCs w:val="28"/>
        </w:rPr>
        <w:t>Мирослав Меньшов</w:t>
      </w:r>
      <w:r>
        <w:rPr>
          <w:rFonts w:ascii="Times New Roman" w:hAnsi="Times New Roman" w:cs="Times New Roman"/>
          <w:sz w:val="28"/>
          <w:szCs w:val="28"/>
        </w:rPr>
        <w:t xml:space="preserve">, - </w:t>
      </w:r>
      <w:r w:rsidRPr="006C79B6">
        <w:rPr>
          <w:rFonts w:ascii="Times New Roman" w:hAnsi="Times New Roman" w:cs="Times New Roman"/>
          <w:sz w:val="28"/>
          <w:szCs w:val="28"/>
        </w:rPr>
        <w:t xml:space="preserve">Кафедра математической статистики </w:t>
      </w:r>
      <w:proofErr w:type="spellStart"/>
      <w:r w:rsidRPr="006C79B6">
        <w:rPr>
          <w:rFonts w:ascii="Times New Roman" w:hAnsi="Times New Roman" w:cs="Times New Roman"/>
          <w:sz w:val="28"/>
          <w:szCs w:val="28"/>
        </w:rPr>
        <w:t>ИВМиИТ</w:t>
      </w:r>
      <w:proofErr w:type="spellEnd"/>
      <w:r w:rsidRPr="006C79B6">
        <w:rPr>
          <w:rFonts w:ascii="Times New Roman" w:hAnsi="Times New Roman" w:cs="Times New Roman"/>
          <w:sz w:val="28"/>
          <w:szCs w:val="28"/>
        </w:rPr>
        <w:t xml:space="preserve"> КФУ</w:t>
      </w:r>
      <w:r>
        <w:rPr>
          <w:rFonts w:ascii="Times New Roman" w:hAnsi="Times New Roman" w:cs="Times New Roman"/>
          <w:sz w:val="28"/>
          <w:szCs w:val="28"/>
        </w:rPr>
        <w:t>, 2020</w:t>
      </w:r>
      <w:r w:rsidR="00B22080">
        <w:rPr>
          <w:rFonts w:ascii="Times New Roman" w:hAnsi="Times New Roman" w:cs="Times New Roman"/>
          <w:sz w:val="28"/>
          <w:szCs w:val="28"/>
        </w:rPr>
        <w:t>;</w:t>
      </w:r>
    </w:p>
    <w:p w:rsidR="007B78F9" w:rsidRDefault="005D0811" w:rsidP="00B22080">
      <w:pPr>
        <w:pStyle w:val="a5"/>
        <w:numPr>
          <w:ilvl w:val="0"/>
          <w:numId w:val="4"/>
        </w:numPr>
        <w:spacing w:after="0" w:line="240" w:lineRule="auto"/>
        <w:jc w:val="both"/>
        <w:rPr>
          <w:rFonts w:ascii="Times New Roman" w:hAnsi="Times New Roman" w:cs="Times New Roman"/>
          <w:sz w:val="28"/>
          <w:szCs w:val="28"/>
        </w:rPr>
      </w:pPr>
      <w:r w:rsidRPr="005D0811">
        <w:rPr>
          <w:rFonts w:ascii="Times New Roman" w:hAnsi="Times New Roman" w:cs="Times New Roman"/>
          <w:sz w:val="28"/>
          <w:szCs w:val="28"/>
        </w:rPr>
        <w:t xml:space="preserve">Общая теория статистики: Учебник / Под ред. Р. А. </w:t>
      </w:r>
      <w:proofErr w:type="spellStart"/>
      <w:r w:rsidRPr="005D0811">
        <w:rPr>
          <w:rFonts w:ascii="Times New Roman" w:hAnsi="Times New Roman" w:cs="Times New Roman"/>
          <w:sz w:val="28"/>
          <w:szCs w:val="28"/>
        </w:rPr>
        <w:t>Шмойловой</w:t>
      </w:r>
      <w:proofErr w:type="spellEnd"/>
      <w:r w:rsidRPr="005D0811">
        <w:rPr>
          <w:rFonts w:ascii="Times New Roman" w:hAnsi="Times New Roman" w:cs="Times New Roman"/>
          <w:sz w:val="28"/>
          <w:szCs w:val="28"/>
        </w:rPr>
        <w:t>. — 3-е издание, переработанное. — Мос</w:t>
      </w:r>
      <w:r w:rsidR="00B22080">
        <w:rPr>
          <w:rFonts w:ascii="Times New Roman" w:hAnsi="Times New Roman" w:cs="Times New Roman"/>
          <w:sz w:val="28"/>
          <w:szCs w:val="28"/>
        </w:rPr>
        <w:t>ква: Финансы и Статистика, 2002;</w:t>
      </w:r>
    </w:p>
    <w:p w:rsidR="007B78F9" w:rsidRDefault="005D0811" w:rsidP="00B22080">
      <w:pPr>
        <w:pStyle w:val="a5"/>
        <w:numPr>
          <w:ilvl w:val="0"/>
          <w:numId w:val="4"/>
        </w:numPr>
        <w:spacing w:after="0" w:line="240" w:lineRule="auto"/>
        <w:jc w:val="both"/>
        <w:rPr>
          <w:rFonts w:ascii="Times New Roman" w:hAnsi="Times New Roman" w:cs="Times New Roman"/>
          <w:sz w:val="28"/>
          <w:szCs w:val="28"/>
        </w:rPr>
      </w:pPr>
      <w:r w:rsidRPr="005D0811">
        <w:rPr>
          <w:rFonts w:ascii="Times New Roman" w:hAnsi="Times New Roman" w:cs="Times New Roman"/>
          <w:sz w:val="28"/>
          <w:szCs w:val="28"/>
        </w:rPr>
        <w:t xml:space="preserve">Елисеева И. И., </w:t>
      </w:r>
      <w:proofErr w:type="spellStart"/>
      <w:r w:rsidRPr="005D0811">
        <w:rPr>
          <w:rFonts w:ascii="Times New Roman" w:hAnsi="Times New Roman" w:cs="Times New Roman"/>
          <w:sz w:val="28"/>
          <w:szCs w:val="28"/>
        </w:rPr>
        <w:t>Юзбашев</w:t>
      </w:r>
      <w:proofErr w:type="spellEnd"/>
      <w:r w:rsidRPr="005D0811">
        <w:rPr>
          <w:rFonts w:ascii="Times New Roman" w:hAnsi="Times New Roman" w:cs="Times New Roman"/>
          <w:sz w:val="28"/>
          <w:szCs w:val="28"/>
        </w:rPr>
        <w:t xml:space="preserve"> М. М. Общая теория статистики: Учебник / Под ред. И. И. Елисеевой. — 4-е издание, переработанное и дополненное. — Мос</w:t>
      </w:r>
      <w:r w:rsidR="00B22080">
        <w:rPr>
          <w:rFonts w:ascii="Times New Roman" w:hAnsi="Times New Roman" w:cs="Times New Roman"/>
          <w:sz w:val="28"/>
          <w:szCs w:val="28"/>
        </w:rPr>
        <w:t>ква: Финансы и Статистика, 2002;</w:t>
      </w:r>
    </w:p>
    <w:p w:rsidR="00B22080" w:rsidRPr="00B22080" w:rsidRDefault="00B22080" w:rsidP="00B22080">
      <w:pPr>
        <w:pStyle w:val="a5"/>
        <w:numPr>
          <w:ilvl w:val="0"/>
          <w:numId w:val="4"/>
        </w:numPr>
        <w:spacing w:after="0" w:line="240" w:lineRule="auto"/>
        <w:jc w:val="both"/>
        <w:rPr>
          <w:rFonts w:ascii="Times New Roman" w:hAnsi="Times New Roman" w:cs="Times New Roman"/>
          <w:sz w:val="28"/>
          <w:szCs w:val="28"/>
        </w:rPr>
      </w:pPr>
      <w:r w:rsidRPr="00B22080">
        <w:rPr>
          <w:rFonts w:ascii="Times New Roman" w:hAnsi="Times New Roman" w:cs="Times New Roman"/>
          <w:sz w:val="28"/>
          <w:szCs w:val="28"/>
        </w:rPr>
        <w:t>ЭКОНОМЕТРИКА</w:t>
      </w:r>
      <w:r>
        <w:rPr>
          <w:rFonts w:ascii="Times New Roman" w:hAnsi="Times New Roman" w:cs="Times New Roman"/>
          <w:sz w:val="28"/>
          <w:szCs w:val="28"/>
        </w:rPr>
        <w:t xml:space="preserve"> </w:t>
      </w:r>
      <w:r w:rsidRPr="00B22080">
        <w:rPr>
          <w:rFonts w:ascii="Times New Roman" w:hAnsi="Times New Roman" w:cs="Times New Roman"/>
          <w:sz w:val="28"/>
          <w:szCs w:val="28"/>
        </w:rPr>
        <w:t>Часть 2: Множественная регрессия и корреляция</w:t>
      </w:r>
      <w:r w:rsidR="007E1D8B" w:rsidRPr="007E1D8B">
        <w:rPr>
          <w:rFonts w:ascii="Times New Roman" w:hAnsi="Times New Roman" w:cs="Times New Roman"/>
          <w:sz w:val="28"/>
          <w:szCs w:val="28"/>
        </w:rPr>
        <w:t xml:space="preserve"> </w:t>
      </w:r>
      <w:r w:rsidRPr="00B22080">
        <w:rPr>
          <w:rFonts w:ascii="Times New Roman" w:hAnsi="Times New Roman" w:cs="Times New Roman"/>
          <w:sz w:val="28"/>
          <w:szCs w:val="28"/>
        </w:rPr>
        <w:t>в эконометрических исследованиях</w:t>
      </w:r>
      <w:r>
        <w:rPr>
          <w:rFonts w:ascii="Times New Roman" w:hAnsi="Times New Roman" w:cs="Times New Roman"/>
          <w:sz w:val="28"/>
          <w:szCs w:val="28"/>
        </w:rPr>
        <w:t>, у</w:t>
      </w:r>
      <w:r w:rsidRPr="00B22080">
        <w:rPr>
          <w:rFonts w:ascii="Times New Roman" w:hAnsi="Times New Roman" w:cs="Times New Roman"/>
          <w:sz w:val="28"/>
          <w:szCs w:val="28"/>
        </w:rPr>
        <w:t>чебное пособие</w:t>
      </w:r>
      <w:r>
        <w:rPr>
          <w:rFonts w:ascii="Times New Roman" w:hAnsi="Times New Roman" w:cs="Times New Roman"/>
          <w:sz w:val="28"/>
          <w:szCs w:val="28"/>
        </w:rPr>
        <w:t xml:space="preserve"> - </w:t>
      </w:r>
      <w:r w:rsidRPr="00B22080">
        <w:rPr>
          <w:rFonts w:ascii="Times New Roman" w:hAnsi="Times New Roman" w:cs="Times New Roman"/>
          <w:sz w:val="28"/>
          <w:szCs w:val="28"/>
        </w:rPr>
        <w:t xml:space="preserve">Н.М. </w:t>
      </w:r>
      <w:proofErr w:type="spellStart"/>
      <w:r w:rsidRPr="00B22080">
        <w:rPr>
          <w:rFonts w:ascii="Times New Roman" w:hAnsi="Times New Roman" w:cs="Times New Roman"/>
          <w:sz w:val="28"/>
          <w:szCs w:val="28"/>
        </w:rPr>
        <w:t>Удинцова</w:t>
      </w:r>
      <w:proofErr w:type="spellEnd"/>
      <w:r w:rsidRPr="00B22080">
        <w:rPr>
          <w:rFonts w:ascii="Times New Roman" w:hAnsi="Times New Roman" w:cs="Times New Roman"/>
          <w:sz w:val="28"/>
          <w:szCs w:val="28"/>
        </w:rPr>
        <w:t>, Н.А. Коптева</w:t>
      </w:r>
      <w:r>
        <w:rPr>
          <w:rFonts w:ascii="Times New Roman" w:hAnsi="Times New Roman" w:cs="Times New Roman"/>
          <w:sz w:val="28"/>
          <w:szCs w:val="28"/>
        </w:rPr>
        <w:t xml:space="preserve">, </w:t>
      </w:r>
      <w:r w:rsidRPr="00B22080">
        <w:rPr>
          <w:rFonts w:ascii="Times New Roman" w:hAnsi="Times New Roman" w:cs="Times New Roman"/>
          <w:sz w:val="28"/>
          <w:szCs w:val="28"/>
        </w:rPr>
        <w:t>ФЕДЕРАЛЬНОЕ ГОСУДАРСТВЕННОЕ БЮДЖЕТНОЕ ОБРАЗОВАТЕЛЬНОЕ УЧРЕЖДЕНИЕ ВЫСШЕГО ОБРАЗОВАНИЯ «ДОНСКОЙ ГОСУДАРСТВЕННЫЙ АГРАРНЫЙ УНИВЕРСИТЕТ»</w:t>
      </w:r>
      <w:r>
        <w:rPr>
          <w:rFonts w:ascii="Times New Roman" w:hAnsi="Times New Roman" w:cs="Times New Roman"/>
          <w:sz w:val="28"/>
          <w:szCs w:val="28"/>
        </w:rPr>
        <w:t>, кафедра высшей математики, Зерноград, 2016</w:t>
      </w:r>
    </w:p>
    <w:p w:rsidR="007B78F9" w:rsidRDefault="000A0CB2" w:rsidP="00B22080">
      <w:pPr>
        <w:pStyle w:val="a5"/>
        <w:numPr>
          <w:ilvl w:val="0"/>
          <w:numId w:val="4"/>
        </w:numPr>
        <w:spacing w:after="0" w:line="240" w:lineRule="auto"/>
        <w:jc w:val="both"/>
        <w:rPr>
          <w:rFonts w:ascii="Times New Roman" w:hAnsi="Times New Roman" w:cs="Times New Roman"/>
          <w:sz w:val="28"/>
          <w:szCs w:val="28"/>
        </w:rPr>
      </w:pPr>
      <w:hyperlink r:id="rId7" w:history="1">
        <w:r w:rsidR="00B22080" w:rsidRPr="009831DF">
          <w:rPr>
            <w:rStyle w:val="a6"/>
            <w:rFonts w:ascii="Times New Roman" w:hAnsi="Times New Roman" w:cs="Times New Roman"/>
            <w:sz w:val="28"/>
            <w:szCs w:val="28"/>
          </w:rPr>
          <w:t>https://rosstat.gov.ru/</w:t>
        </w:r>
      </w:hyperlink>
      <w:r w:rsidR="00B22080">
        <w:rPr>
          <w:rFonts w:ascii="Times New Roman" w:hAnsi="Times New Roman" w:cs="Times New Roman"/>
          <w:sz w:val="28"/>
          <w:szCs w:val="28"/>
        </w:rPr>
        <w:t xml:space="preserve"> - официальный сайт Федеральной службы государственной статистики, электронный ресурс</w:t>
      </w:r>
    </w:p>
    <w:p w:rsidR="007B78F9" w:rsidRDefault="000A0CB2" w:rsidP="00B22080">
      <w:pPr>
        <w:pStyle w:val="a5"/>
        <w:numPr>
          <w:ilvl w:val="0"/>
          <w:numId w:val="4"/>
        </w:numPr>
        <w:spacing w:after="0" w:line="240" w:lineRule="auto"/>
        <w:jc w:val="both"/>
        <w:rPr>
          <w:rFonts w:ascii="Times New Roman" w:hAnsi="Times New Roman" w:cs="Times New Roman"/>
          <w:sz w:val="28"/>
          <w:szCs w:val="28"/>
        </w:rPr>
      </w:pPr>
      <w:hyperlink r:id="rId8" w:history="1">
        <w:r w:rsidR="00B22080" w:rsidRPr="009831DF">
          <w:rPr>
            <w:rStyle w:val="a6"/>
            <w:rFonts w:ascii="Times New Roman" w:hAnsi="Times New Roman" w:cs="Times New Roman"/>
            <w:sz w:val="28"/>
            <w:szCs w:val="28"/>
          </w:rPr>
          <w:t>https://aif.ru/</w:t>
        </w:r>
      </w:hyperlink>
      <w:r w:rsidR="00B22080">
        <w:rPr>
          <w:rFonts w:ascii="Times New Roman" w:hAnsi="Times New Roman" w:cs="Times New Roman"/>
          <w:sz w:val="28"/>
          <w:szCs w:val="28"/>
        </w:rPr>
        <w:t xml:space="preserve"> - электронный ресурс</w:t>
      </w:r>
    </w:p>
    <w:p w:rsidR="007B78F9" w:rsidRDefault="000A0CB2" w:rsidP="00B22080">
      <w:pPr>
        <w:pStyle w:val="a5"/>
        <w:numPr>
          <w:ilvl w:val="0"/>
          <w:numId w:val="4"/>
        </w:numPr>
        <w:spacing w:after="0" w:line="240" w:lineRule="auto"/>
        <w:jc w:val="both"/>
        <w:rPr>
          <w:rFonts w:ascii="Times New Roman" w:hAnsi="Times New Roman" w:cs="Times New Roman"/>
          <w:sz w:val="28"/>
          <w:szCs w:val="28"/>
        </w:rPr>
      </w:pPr>
      <w:hyperlink r:id="rId9" w:history="1">
        <w:r w:rsidR="00B22080" w:rsidRPr="009831DF">
          <w:rPr>
            <w:rStyle w:val="a6"/>
            <w:rFonts w:ascii="Times New Roman" w:hAnsi="Times New Roman" w:cs="Times New Roman"/>
            <w:sz w:val="28"/>
            <w:szCs w:val="28"/>
          </w:rPr>
          <w:t>https://wciom.ru/</w:t>
        </w:r>
      </w:hyperlink>
      <w:r w:rsidR="00B22080">
        <w:rPr>
          <w:rFonts w:ascii="Times New Roman" w:hAnsi="Times New Roman" w:cs="Times New Roman"/>
          <w:sz w:val="28"/>
          <w:szCs w:val="28"/>
        </w:rPr>
        <w:t xml:space="preserve"> - электронный ресурс</w:t>
      </w:r>
    </w:p>
    <w:p w:rsidR="00B22080" w:rsidRDefault="000A0CB2" w:rsidP="00B22080">
      <w:pPr>
        <w:pStyle w:val="a5"/>
        <w:numPr>
          <w:ilvl w:val="0"/>
          <w:numId w:val="4"/>
        </w:numPr>
        <w:spacing w:after="0" w:line="240" w:lineRule="auto"/>
        <w:jc w:val="both"/>
        <w:rPr>
          <w:rFonts w:ascii="Times New Roman" w:hAnsi="Times New Roman" w:cs="Times New Roman"/>
          <w:sz w:val="28"/>
          <w:szCs w:val="28"/>
        </w:rPr>
      </w:pPr>
      <w:hyperlink r:id="rId10" w:history="1">
        <w:r w:rsidR="00B22080" w:rsidRPr="009831DF">
          <w:rPr>
            <w:rStyle w:val="a6"/>
            <w:rFonts w:ascii="Times New Roman" w:hAnsi="Times New Roman" w:cs="Times New Roman"/>
            <w:sz w:val="28"/>
            <w:szCs w:val="28"/>
          </w:rPr>
          <w:t>https://lenta.ru/</w:t>
        </w:r>
      </w:hyperlink>
      <w:r w:rsidR="00B22080">
        <w:rPr>
          <w:rFonts w:ascii="Times New Roman" w:hAnsi="Times New Roman" w:cs="Times New Roman"/>
          <w:sz w:val="28"/>
          <w:szCs w:val="28"/>
        </w:rPr>
        <w:t xml:space="preserve"> - электронный ресурс</w:t>
      </w:r>
    </w:p>
    <w:p w:rsidR="00B22080" w:rsidRDefault="000A0CB2" w:rsidP="00B22080">
      <w:pPr>
        <w:pStyle w:val="a5"/>
        <w:numPr>
          <w:ilvl w:val="0"/>
          <w:numId w:val="4"/>
        </w:numPr>
        <w:spacing w:after="0" w:line="240" w:lineRule="auto"/>
        <w:jc w:val="both"/>
        <w:rPr>
          <w:rFonts w:ascii="Times New Roman" w:hAnsi="Times New Roman" w:cs="Times New Roman"/>
          <w:sz w:val="28"/>
          <w:szCs w:val="28"/>
        </w:rPr>
      </w:pPr>
      <w:hyperlink r:id="rId11" w:history="1">
        <w:r w:rsidR="00B22080" w:rsidRPr="009831DF">
          <w:rPr>
            <w:rStyle w:val="a6"/>
            <w:rFonts w:ascii="Times New Roman" w:hAnsi="Times New Roman" w:cs="Times New Roman"/>
            <w:sz w:val="28"/>
            <w:szCs w:val="28"/>
          </w:rPr>
          <w:t>https://tass.ru/</w:t>
        </w:r>
      </w:hyperlink>
      <w:r w:rsidR="00B22080">
        <w:rPr>
          <w:rFonts w:ascii="Times New Roman" w:hAnsi="Times New Roman" w:cs="Times New Roman"/>
          <w:sz w:val="28"/>
          <w:szCs w:val="28"/>
        </w:rPr>
        <w:t xml:space="preserve"> - электронный ресурс</w:t>
      </w:r>
    </w:p>
    <w:p w:rsidR="007B78F9" w:rsidRPr="00B22080" w:rsidRDefault="007B78F9" w:rsidP="00B22080">
      <w:pPr>
        <w:spacing w:after="0" w:line="240" w:lineRule="auto"/>
        <w:ind w:left="709"/>
        <w:rPr>
          <w:rFonts w:ascii="Times New Roman" w:hAnsi="Times New Roman" w:cs="Times New Roman"/>
          <w:sz w:val="28"/>
          <w:szCs w:val="28"/>
        </w:rPr>
      </w:pPr>
    </w:p>
    <w:sectPr w:rsidR="007B78F9" w:rsidRPr="00B22080" w:rsidSect="006D5946">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1D45"/>
    <w:multiLevelType w:val="hybridMultilevel"/>
    <w:tmpl w:val="FFAE6BC4"/>
    <w:lvl w:ilvl="0" w:tplc="D068C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DA75E8"/>
    <w:multiLevelType w:val="hybridMultilevel"/>
    <w:tmpl w:val="537E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616E4"/>
    <w:multiLevelType w:val="hybridMultilevel"/>
    <w:tmpl w:val="B80411C2"/>
    <w:lvl w:ilvl="0" w:tplc="9264B222">
      <w:start w:val="1"/>
      <w:numFmt w:val="decimal"/>
      <w:lvlText w:val="%1."/>
      <w:lvlJc w:val="left"/>
      <w:pPr>
        <w:tabs>
          <w:tab w:val="num" w:pos="720"/>
        </w:tabs>
        <w:ind w:left="720" w:hanging="360"/>
      </w:pPr>
    </w:lvl>
    <w:lvl w:ilvl="1" w:tplc="3B24450A" w:tentative="1">
      <w:start w:val="1"/>
      <w:numFmt w:val="decimal"/>
      <w:lvlText w:val="%2."/>
      <w:lvlJc w:val="left"/>
      <w:pPr>
        <w:tabs>
          <w:tab w:val="num" w:pos="1440"/>
        </w:tabs>
        <w:ind w:left="1440" w:hanging="360"/>
      </w:pPr>
    </w:lvl>
    <w:lvl w:ilvl="2" w:tplc="DF1A9E58" w:tentative="1">
      <w:start w:val="1"/>
      <w:numFmt w:val="decimal"/>
      <w:lvlText w:val="%3."/>
      <w:lvlJc w:val="left"/>
      <w:pPr>
        <w:tabs>
          <w:tab w:val="num" w:pos="2160"/>
        </w:tabs>
        <w:ind w:left="2160" w:hanging="360"/>
      </w:pPr>
    </w:lvl>
    <w:lvl w:ilvl="3" w:tplc="2AB4A394" w:tentative="1">
      <w:start w:val="1"/>
      <w:numFmt w:val="decimal"/>
      <w:lvlText w:val="%4."/>
      <w:lvlJc w:val="left"/>
      <w:pPr>
        <w:tabs>
          <w:tab w:val="num" w:pos="2880"/>
        </w:tabs>
        <w:ind w:left="2880" w:hanging="360"/>
      </w:pPr>
    </w:lvl>
    <w:lvl w:ilvl="4" w:tplc="E7F2E36E" w:tentative="1">
      <w:start w:val="1"/>
      <w:numFmt w:val="decimal"/>
      <w:lvlText w:val="%5."/>
      <w:lvlJc w:val="left"/>
      <w:pPr>
        <w:tabs>
          <w:tab w:val="num" w:pos="3600"/>
        </w:tabs>
        <w:ind w:left="3600" w:hanging="360"/>
      </w:pPr>
    </w:lvl>
    <w:lvl w:ilvl="5" w:tplc="9092A6BE" w:tentative="1">
      <w:start w:val="1"/>
      <w:numFmt w:val="decimal"/>
      <w:lvlText w:val="%6."/>
      <w:lvlJc w:val="left"/>
      <w:pPr>
        <w:tabs>
          <w:tab w:val="num" w:pos="4320"/>
        </w:tabs>
        <w:ind w:left="4320" w:hanging="360"/>
      </w:pPr>
    </w:lvl>
    <w:lvl w:ilvl="6" w:tplc="6DEC8C8A" w:tentative="1">
      <w:start w:val="1"/>
      <w:numFmt w:val="decimal"/>
      <w:lvlText w:val="%7."/>
      <w:lvlJc w:val="left"/>
      <w:pPr>
        <w:tabs>
          <w:tab w:val="num" w:pos="5040"/>
        </w:tabs>
        <w:ind w:left="5040" w:hanging="360"/>
      </w:pPr>
    </w:lvl>
    <w:lvl w:ilvl="7" w:tplc="F336F668" w:tentative="1">
      <w:start w:val="1"/>
      <w:numFmt w:val="decimal"/>
      <w:lvlText w:val="%8."/>
      <w:lvlJc w:val="left"/>
      <w:pPr>
        <w:tabs>
          <w:tab w:val="num" w:pos="5760"/>
        </w:tabs>
        <w:ind w:left="5760" w:hanging="360"/>
      </w:pPr>
    </w:lvl>
    <w:lvl w:ilvl="8" w:tplc="83B4FFCE" w:tentative="1">
      <w:start w:val="1"/>
      <w:numFmt w:val="decimal"/>
      <w:lvlText w:val="%9."/>
      <w:lvlJc w:val="left"/>
      <w:pPr>
        <w:tabs>
          <w:tab w:val="num" w:pos="6480"/>
        </w:tabs>
        <w:ind w:left="6480" w:hanging="360"/>
      </w:pPr>
    </w:lvl>
  </w:abstractNum>
  <w:abstractNum w:abstractNumId="3">
    <w:nsid w:val="6DC56AD2"/>
    <w:multiLevelType w:val="hybridMultilevel"/>
    <w:tmpl w:val="42D2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8B"/>
    <w:rsid w:val="00025329"/>
    <w:rsid w:val="00085FF4"/>
    <w:rsid w:val="000A0CB2"/>
    <w:rsid w:val="00181962"/>
    <w:rsid w:val="00185E7B"/>
    <w:rsid w:val="001C4D50"/>
    <w:rsid w:val="001E6793"/>
    <w:rsid w:val="00204C2E"/>
    <w:rsid w:val="0024596C"/>
    <w:rsid w:val="00265FC0"/>
    <w:rsid w:val="002C2429"/>
    <w:rsid w:val="002D3FB5"/>
    <w:rsid w:val="00374B7C"/>
    <w:rsid w:val="003B6362"/>
    <w:rsid w:val="003C30EF"/>
    <w:rsid w:val="004737CF"/>
    <w:rsid w:val="00514752"/>
    <w:rsid w:val="00545568"/>
    <w:rsid w:val="00597CAE"/>
    <w:rsid w:val="005B5558"/>
    <w:rsid w:val="005D0811"/>
    <w:rsid w:val="00626B48"/>
    <w:rsid w:val="006359B8"/>
    <w:rsid w:val="006C79B6"/>
    <w:rsid w:val="006D5946"/>
    <w:rsid w:val="007408C0"/>
    <w:rsid w:val="007B78F9"/>
    <w:rsid w:val="007E1D8B"/>
    <w:rsid w:val="00802B97"/>
    <w:rsid w:val="00824CCC"/>
    <w:rsid w:val="0082565A"/>
    <w:rsid w:val="00855450"/>
    <w:rsid w:val="00866D19"/>
    <w:rsid w:val="0086718B"/>
    <w:rsid w:val="00872759"/>
    <w:rsid w:val="009029D2"/>
    <w:rsid w:val="009314A6"/>
    <w:rsid w:val="00AA53D7"/>
    <w:rsid w:val="00B22080"/>
    <w:rsid w:val="00B464A0"/>
    <w:rsid w:val="00B51D8B"/>
    <w:rsid w:val="00B5761B"/>
    <w:rsid w:val="00BA6578"/>
    <w:rsid w:val="00BF6022"/>
    <w:rsid w:val="00CF2A89"/>
    <w:rsid w:val="00DC33CB"/>
    <w:rsid w:val="00DE0F2E"/>
    <w:rsid w:val="00E05A68"/>
    <w:rsid w:val="00E82E51"/>
    <w:rsid w:val="00EA4CC1"/>
    <w:rsid w:val="00EC4022"/>
    <w:rsid w:val="00F81231"/>
    <w:rsid w:val="00FA5545"/>
    <w:rsid w:val="00FC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BF6022"/>
    <w:rPr>
      <w:color w:val="808080"/>
    </w:rPr>
  </w:style>
  <w:style w:type="paragraph" w:styleId="a5">
    <w:name w:val="List Paragraph"/>
    <w:basedOn w:val="a"/>
    <w:uiPriority w:val="34"/>
    <w:qFormat/>
    <w:rsid w:val="00872759"/>
    <w:pPr>
      <w:ind w:left="720"/>
      <w:contextualSpacing/>
    </w:pPr>
  </w:style>
  <w:style w:type="character" w:styleId="a6">
    <w:name w:val="Hyperlink"/>
    <w:basedOn w:val="a0"/>
    <w:uiPriority w:val="99"/>
    <w:unhideWhenUsed/>
    <w:rsid w:val="00B22080"/>
    <w:rPr>
      <w:color w:val="0563C1" w:themeColor="hyperlink"/>
      <w:u w:val="single"/>
    </w:rPr>
  </w:style>
  <w:style w:type="paragraph" w:styleId="a7">
    <w:name w:val="Balloon Text"/>
    <w:basedOn w:val="a"/>
    <w:link w:val="a8"/>
    <w:uiPriority w:val="99"/>
    <w:semiHidden/>
    <w:unhideWhenUsed/>
    <w:rsid w:val="00597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7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BF6022"/>
    <w:rPr>
      <w:color w:val="808080"/>
    </w:rPr>
  </w:style>
  <w:style w:type="paragraph" w:styleId="a5">
    <w:name w:val="List Paragraph"/>
    <w:basedOn w:val="a"/>
    <w:uiPriority w:val="34"/>
    <w:qFormat/>
    <w:rsid w:val="00872759"/>
    <w:pPr>
      <w:ind w:left="720"/>
      <w:contextualSpacing/>
    </w:pPr>
  </w:style>
  <w:style w:type="character" w:styleId="a6">
    <w:name w:val="Hyperlink"/>
    <w:basedOn w:val="a0"/>
    <w:uiPriority w:val="99"/>
    <w:unhideWhenUsed/>
    <w:rsid w:val="00B22080"/>
    <w:rPr>
      <w:color w:val="0563C1" w:themeColor="hyperlink"/>
      <w:u w:val="single"/>
    </w:rPr>
  </w:style>
  <w:style w:type="paragraph" w:styleId="a7">
    <w:name w:val="Balloon Text"/>
    <w:basedOn w:val="a"/>
    <w:link w:val="a8"/>
    <w:uiPriority w:val="99"/>
    <w:semiHidden/>
    <w:unhideWhenUsed/>
    <w:rsid w:val="00597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9277">
      <w:bodyDiv w:val="1"/>
      <w:marLeft w:val="0"/>
      <w:marRight w:val="0"/>
      <w:marTop w:val="0"/>
      <w:marBottom w:val="0"/>
      <w:divBdr>
        <w:top w:val="none" w:sz="0" w:space="0" w:color="auto"/>
        <w:left w:val="none" w:sz="0" w:space="0" w:color="auto"/>
        <w:bottom w:val="none" w:sz="0" w:space="0" w:color="auto"/>
        <w:right w:val="none" w:sz="0" w:space="0" w:color="auto"/>
      </w:divBdr>
    </w:div>
    <w:div w:id="158229928">
      <w:bodyDiv w:val="1"/>
      <w:marLeft w:val="0"/>
      <w:marRight w:val="0"/>
      <w:marTop w:val="0"/>
      <w:marBottom w:val="0"/>
      <w:divBdr>
        <w:top w:val="none" w:sz="0" w:space="0" w:color="auto"/>
        <w:left w:val="none" w:sz="0" w:space="0" w:color="auto"/>
        <w:bottom w:val="none" w:sz="0" w:space="0" w:color="auto"/>
        <w:right w:val="none" w:sz="0" w:space="0" w:color="auto"/>
      </w:divBdr>
    </w:div>
    <w:div w:id="240483098">
      <w:bodyDiv w:val="1"/>
      <w:marLeft w:val="0"/>
      <w:marRight w:val="0"/>
      <w:marTop w:val="0"/>
      <w:marBottom w:val="0"/>
      <w:divBdr>
        <w:top w:val="none" w:sz="0" w:space="0" w:color="auto"/>
        <w:left w:val="none" w:sz="0" w:space="0" w:color="auto"/>
        <w:bottom w:val="none" w:sz="0" w:space="0" w:color="auto"/>
        <w:right w:val="none" w:sz="0" w:space="0" w:color="auto"/>
      </w:divBdr>
    </w:div>
    <w:div w:id="397096375">
      <w:bodyDiv w:val="1"/>
      <w:marLeft w:val="0"/>
      <w:marRight w:val="0"/>
      <w:marTop w:val="0"/>
      <w:marBottom w:val="0"/>
      <w:divBdr>
        <w:top w:val="none" w:sz="0" w:space="0" w:color="auto"/>
        <w:left w:val="none" w:sz="0" w:space="0" w:color="auto"/>
        <w:bottom w:val="none" w:sz="0" w:space="0" w:color="auto"/>
        <w:right w:val="none" w:sz="0" w:space="0" w:color="auto"/>
      </w:divBdr>
    </w:div>
    <w:div w:id="483470723">
      <w:bodyDiv w:val="1"/>
      <w:marLeft w:val="0"/>
      <w:marRight w:val="0"/>
      <w:marTop w:val="0"/>
      <w:marBottom w:val="0"/>
      <w:divBdr>
        <w:top w:val="none" w:sz="0" w:space="0" w:color="auto"/>
        <w:left w:val="none" w:sz="0" w:space="0" w:color="auto"/>
        <w:bottom w:val="none" w:sz="0" w:space="0" w:color="auto"/>
        <w:right w:val="none" w:sz="0" w:space="0" w:color="auto"/>
      </w:divBdr>
    </w:div>
    <w:div w:id="820654897">
      <w:bodyDiv w:val="1"/>
      <w:marLeft w:val="0"/>
      <w:marRight w:val="0"/>
      <w:marTop w:val="0"/>
      <w:marBottom w:val="0"/>
      <w:divBdr>
        <w:top w:val="none" w:sz="0" w:space="0" w:color="auto"/>
        <w:left w:val="none" w:sz="0" w:space="0" w:color="auto"/>
        <w:bottom w:val="none" w:sz="0" w:space="0" w:color="auto"/>
        <w:right w:val="none" w:sz="0" w:space="0" w:color="auto"/>
      </w:divBdr>
    </w:div>
    <w:div w:id="862399166">
      <w:bodyDiv w:val="1"/>
      <w:marLeft w:val="0"/>
      <w:marRight w:val="0"/>
      <w:marTop w:val="0"/>
      <w:marBottom w:val="0"/>
      <w:divBdr>
        <w:top w:val="none" w:sz="0" w:space="0" w:color="auto"/>
        <w:left w:val="none" w:sz="0" w:space="0" w:color="auto"/>
        <w:bottom w:val="none" w:sz="0" w:space="0" w:color="auto"/>
        <w:right w:val="none" w:sz="0" w:space="0" w:color="auto"/>
      </w:divBdr>
    </w:div>
    <w:div w:id="1037126217">
      <w:bodyDiv w:val="1"/>
      <w:marLeft w:val="0"/>
      <w:marRight w:val="0"/>
      <w:marTop w:val="0"/>
      <w:marBottom w:val="0"/>
      <w:divBdr>
        <w:top w:val="none" w:sz="0" w:space="0" w:color="auto"/>
        <w:left w:val="none" w:sz="0" w:space="0" w:color="auto"/>
        <w:bottom w:val="none" w:sz="0" w:space="0" w:color="auto"/>
        <w:right w:val="none" w:sz="0" w:space="0" w:color="auto"/>
      </w:divBdr>
      <w:divsChild>
        <w:div w:id="2103837170">
          <w:marLeft w:val="806"/>
          <w:marRight w:val="0"/>
          <w:marTop w:val="0"/>
          <w:marBottom w:val="0"/>
          <w:divBdr>
            <w:top w:val="none" w:sz="0" w:space="0" w:color="auto"/>
            <w:left w:val="none" w:sz="0" w:space="0" w:color="auto"/>
            <w:bottom w:val="none" w:sz="0" w:space="0" w:color="auto"/>
            <w:right w:val="none" w:sz="0" w:space="0" w:color="auto"/>
          </w:divBdr>
        </w:div>
        <w:div w:id="1632633476">
          <w:marLeft w:val="806"/>
          <w:marRight w:val="0"/>
          <w:marTop w:val="0"/>
          <w:marBottom w:val="0"/>
          <w:divBdr>
            <w:top w:val="none" w:sz="0" w:space="0" w:color="auto"/>
            <w:left w:val="none" w:sz="0" w:space="0" w:color="auto"/>
            <w:bottom w:val="none" w:sz="0" w:space="0" w:color="auto"/>
            <w:right w:val="none" w:sz="0" w:space="0" w:color="auto"/>
          </w:divBdr>
        </w:div>
        <w:div w:id="378014157">
          <w:marLeft w:val="806"/>
          <w:marRight w:val="0"/>
          <w:marTop w:val="0"/>
          <w:marBottom w:val="0"/>
          <w:divBdr>
            <w:top w:val="none" w:sz="0" w:space="0" w:color="auto"/>
            <w:left w:val="none" w:sz="0" w:space="0" w:color="auto"/>
            <w:bottom w:val="none" w:sz="0" w:space="0" w:color="auto"/>
            <w:right w:val="none" w:sz="0" w:space="0" w:color="auto"/>
          </w:divBdr>
        </w:div>
        <w:div w:id="723286362">
          <w:marLeft w:val="806"/>
          <w:marRight w:val="0"/>
          <w:marTop w:val="0"/>
          <w:marBottom w:val="0"/>
          <w:divBdr>
            <w:top w:val="none" w:sz="0" w:space="0" w:color="auto"/>
            <w:left w:val="none" w:sz="0" w:space="0" w:color="auto"/>
            <w:bottom w:val="none" w:sz="0" w:space="0" w:color="auto"/>
            <w:right w:val="none" w:sz="0" w:space="0" w:color="auto"/>
          </w:divBdr>
        </w:div>
        <w:div w:id="265230912">
          <w:marLeft w:val="806"/>
          <w:marRight w:val="0"/>
          <w:marTop w:val="0"/>
          <w:marBottom w:val="0"/>
          <w:divBdr>
            <w:top w:val="none" w:sz="0" w:space="0" w:color="auto"/>
            <w:left w:val="none" w:sz="0" w:space="0" w:color="auto"/>
            <w:bottom w:val="none" w:sz="0" w:space="0" w:color="auto"/>
            <w:right w:val="none" w:sz="0" w:space="0" w:color="auto"/>
          </w:divBdr>
        </w:div>
        <w:div w:id="1104883374">
          <w:marLeft w:val="806"/>
          <w:marRight w:val="0"/>
          <w:marTop w:val="0"/>
          <w:marBottom w:val="0"/>
          <w:divBdr>
            <w:top w:val="none" w:sz="0" w:space="0" w:color="auto"/>
            <w:left w:val="none" w:sz="0" w:space="0" w:color="auto"/>
            <w:bottom w:val="none" w:sz="0" w:space="0" w:color="auto"/>
            <w:right w:val="none" w:sz="0" w:space="0" w:color="auto"/>
          </w:divBdr>
        </w:div>
        <w:div w:id="295180758">
          <w:marLeft w:val="806"/>
          <w:marRight w:val="0"/>
          <w:marTop w:val="0"/>
          <w:marBottom w:val="0"/>
          <w:divBdr>
            <w:top w:val="none" w:sz="0" w:space="0" w:color="auto"/>
            <w:left w:val="none" w:sz="0" w:space="0" w:color="auto"/>
            <w:bottom w:val="none" w:sz="0" w:space="0" w:color="auto"/>
            <w:right w:val="none" w:sz="0" w:space="0" w:color="auto"/>
          </w:divBdr>
        </w:div>
        <w:div w:id="944311624">
          <w:marLeft w:val="806"/>
          <w:marRight w:val="0"/>
          <w:marTop w:val="0"/>
          <w:marBottom w:val="0"/>
          <w:divBdr>
            <w:top w:val="none" w:sz="0" w:space="0" w:color="auto"/>
            <w:left w:val="none" w:sz="0" w:space="0" w:color="auto"/>
            <w:bottom w:val="none" w:sz="0" w:space="0" w:color="auto"/>
            <w:right w:val="none" w:sz="0" w:space="0" w:color="auto"/>
          </w:divBdr>
        </w:div>
        <w:div w:id="1968965971">
          <w:marLeft w:val="806"/>
          <w:marRight w:val="0"/>
          <w:marTop w:val="0"/>
          <w:marBottom w:val="0"/>
          <w:divBdr>
            <w:top w:val="none" w:sz="0" w:space="0" w:color="auto"/>
            <w:left w:val="none" w:sz="0" w:space="0" w:color="auto"/>
            <w:bottom w:val="none" w:sz="0" w:space="0" w:color="auto"/>
            <w:right w:val="none" w:sz="0" w:space="0" w:color="auto"/>
          </w:divBdr>
        </w:div>
        <w:div w:id="1780178462">
          <w:marLeft w:val="806"/>
          <w:marRight w:val="0"/>
          <w:marTop w:val="0"/>
          <w:marBottom w:val="0"/>
          <w:divBdr>
            <w:top w:val="none" w:sz="0" w:space="0" w:color="auto"/>
            <w:left w:val="none" w:sz="0" w:space="0" w:color="auto"/>
            <w:bottom w:val="none" w:sz="0" w:space="0" w:color="auto"/>
            <w:right w:val="none" w:sz="0" w:space="0" w:color="auto"/>
          </w:divBdr>
        </w:div>
      </w:divsChild>
    </w:div>
    <w:div w:id="1113792836">
      <w:bodyDiv w:val="1"/>
      <w:marLeft w:val="0"/>
      <w:marRight w:val="0"/>
      <w:marTop w:val="0"/>
      <w:marBottom w:val="0"/>
      <w:divBdr>
        <w:top w:val="none" w:sz="0" w:space="0" w:color="auto"/>
        <w:left w:val="none" w:sz="0" w:space="0" w:color="auto"/>
        <w:bottom w:val="none" w:sz="0" w:space="0" w:color="auto"/>
        <w:right w:val="none" w:sz="0" w:space="0" w:color="auto"/>
      </w:divBdr>
    </w:div>
    <w:div w:id="1180269148">
      <w:bodyDiv w:val="1"/>
      <w:marLeft w:val="0"/>
      <w:marRight w:val="0"/>
      <w:marTop w:val="0"/>
      <w:marBottom w:val="0"/>
      <w:divBdr>
        <w:top w:val="none" w:sz="0" w:space="0" w:color="auto"/>
        <w:left w:val="none" w:sz="0" w:space="0" w:color="auto"/>
        <w:bottom w:val="none" w:sz="0" w:space="0" w:color="auto"/>
        <w:right w:val="none" w:sz="0" w:space="0" w:color="auto"/>
      </w:divBdr>
    </w:div>
    <w:div w:id="1205169216">
      <w:bodyDiv w:val="1"/>
      <w:marLeft w:val="0"/>
      <w:marRight w:val="0"/>
      <w:marTop w:val="0"/>
      <w:marBottom w:val="0"/>
      <w:divBdr>
        <w:top w:val="none" w:sz="0" w:space="0" w:color="auto"/>
        <w:left w:val="none" w:sz="0" w:space="0" w:color="auto"/>
        <w:bottom w:val="none" w:sz="0" w:space="0" w:color="auto"/>
        <w:right w:val="none" w:sz="0" w:space="0" w:color="auto"/>
      </w:divBdr>
    </w:div>
    <w:div w:id="1368606495">
      <w:bodyDiv w:val="1"/>
      <w:marLeft w:val="0"/>
      <w:marRight w:val="0"/>
      <w:marTop w:val="0"/>
      <w:marBottom w:val="0"/>
      <w:divBdr>
        <w:top w:val="none" w:sz="0" w:space="0" w:color="auto"/>
        <w:left w:val="none" w:sz="0" w:space="0" w:color="auto"/>
        <w:bottom w:val="none" w:sz="0" w:space="0" w:color="auto"/>
        <w:right w:val="none" w:sz="0" w:space="0" w:color="auto"/>
      </w:divBdr>
    </w:div>
    <w:div w:id="1629553202">
      <w:bodyDiv w:val="1"/>
      <w:marLeft w:val="0"/>
      <w:marRight w:val="0"/>
      <w:marTop w:val="0"/>
      <w:marBottom w:val="0"/>
      <w:divBdr>
        <w:top w:val="none" w:sz="0" w:space="0" w:color="auto"/>
        <w:left w:val="none" w:sz="0" w:space="0" w:color="auto"/>
        <w:bottom w:val="none" w:sz="0" w:space="0" w:color="auto"/>
        <w:right w:val="none" w:sz="0" w:space="0" w:color="auto"/>
      </w:divBdr>
    </w:div>
    <w:div w:id="1663774366">
      <w:bodyDiv w:val="1"/>
      <w:marLeft w:val="0"/>
      <w:marRight w:val="0"/>
      <w:marTop w:val="0"/>
      <w:marBottom w:val="0"/>
      <w:divBdr>
        <w:top w:val="none" w:sz="0" w:space="0" w:color="auto"/>
        <w:left w:val="none" w:sz="0" w:space="0" w:color="auto"/>
        <w:bottom w:val="none" w:sz="0" w:space="0" w:color="auto"/>
        <w:right w:val="none" w:sz="0" w:space="0" w:color="auto"/>
      </w:divBdr>
    </w:div>
    <w:div w:id="1787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sstat.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ss.ru/" TargetMode="External"/><Relationship Id="rId5" Type="http://schemas.openxmlformats.org/officeDocument/2006/relationships/settings" Target="settings.xml"/><Relationship Id="rId10" Type="http://schemas.openxmlformats.org/officeDocument/2006/relationships/hyperlink" Target="https://lenta.ru/" TargetMode="External"/><Relationship Id="rId4" Type="http://schemas.microsoft.com/office/2007/relationships/stylesWithEffects" Target="stylesWithEffects.xml"/><Relationship Id="rId9" Type="http://schemas.openxmlformats.org/officeDocument/2006/relationships/hyperlink" Target="https://wci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1D5A-684A-44ED-9C55-AA0D1A8D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Анастасия</cp:lastModifiedBy>
  <cp:revision>7</cp:revision>
  <dcterms:created xsi:type="dcterms:W3CDTF">2024-02-19T10:18:00Z</dcterms:created>
  <dcterms:modified xsi:type="dcterms:W3CDTF">2024-03-05T06:42:00Z</dcterms:modified>
</cp:coreProperties>
</file>