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FC" w:rsidRPr="006F27AA" w:rsidRDefault="005F6FFC" w:rsidP="006F27AA">
      <w:pPr>
        <w:spacing w:after="0" w:line="276" w:lineRule="auto"/>
        <w:rPr>
          <w:sz w:val="24"/>
          <w:szCs w:val="24"/>
          <w:lang w:val="ru-RU"/>
        </w:rPr>
      </w:pPr>
    </w:p>
    <w:p w:rsidR="004605E8" w:rsidRPr="006F27AA" w:rsidRDefault="00983AD9" w:rsidP="006F27AA">
      <w:pPr>
        <w:spacing w:after="0" w:line="276" w:lineRule="auto"/>
        <w:ind w:left="695" w:hanging="695"/>
        <w:jc w:val="center"/>
        <w:rPr>
          <w:b/>
          <w:sz w:val="24"/>
          <w:szCs w:val="24"/>
          <w:lang w:val="ru-RU"/>
        </w:rPr>
      </w:pPr>
      <w:r w:rsidRPr="006F27AA">
        <w:rPr>
          <w:rFonts w:ascii="Times New Roman" w:eastAsia="Times New Roman" w:hAnsi="Times New Roman"/>
          <w:b/>
          <w:sz w:val="24"/>
          <w:szCs w:val="24"/>
          <w:lang w:val="ru-RU"/>
        </w:rPr>
        <w:t>Диагностика и контроль лечения острого лейкоза</w:t>
      </w:r>
      <w:r w:rsidR="005F6FFC" w:rsidRPr="006F27AA">
        <w:rPr>
          <w:rFonts w:ascii="Times New Roman" w:eastAsia="Times New Roman" w:hAnsi="Times New Roman"/>
          <w:b/>
          <w:sz w:val="24"/>
          <w:szCs w:val="24"/>
          <w:lang w:val="ru-RU"/>
        </w:rPr>
        <w:t xml:space="preserve"> у </w:t>
      </w:r>
      <w:r w:rsidRPr="006F27AA">
        <w:rPr>
          <w:rFonts w:ascii="Times New Roman" w:eastAsia="Times New Roman" w:hAnsi="Times New Roman"/>
          <w:b/>
          <w:sz w:val="24"/>
          <w:szCs w:val="24"/>
          <w:lang w:val="ru-RU"/>
        </w:rPr>
        <w:t>детей в амбулаторной практике фельдшера</w:t>
      </w:r>
    </w:p>
    <w:p w:rsidR="00E1171E" w:rsidRPr="006F27AA" w:rsidRDefault="00983AD9" w:rsidP="006F27AA">
      <w:pPr>
        <w:spacing w:after="0" w:line="276" w:lineRule="auto"/>
        <w:ind w:left="601"/>
        <w:rPr>
          <w:rFonts w:ascii="Times New Roman" w:eastAsia="Times New Roman" w:hAnsi="Times New Roman"/>
          <w:sz w:val="24"/>
          <w:szCs w:val="24"/>
          <w:lang w:val="ru-RU"/>
        </w:rPr>
      </w:pPr>
      <w:r w:rsidRPr="006F27AA">
        <w:rPr>
          <w:rFonts w:ascii="Times New Roman" w:eastAsia="Times New Roman" w:hAnsi="Times New Roman"/>
          <w:sz w:val="24"/>
          <w:szCs w:val="24"/>
          <w:lang w:val="ru-RU"/>
        </w:rPr>
        <w:t xml:space="preserve">  </w:t>
      </w:r>
      <w:r w:rsidR="00C4025E" w:rsidRPr="006F27AA">
        <w:rPr>
          <w:rFonts w:ascii="Times New Roman" w:eastAsia="Times New Roman" w:hAnsi="Times New Roman"/>
          <w:sz w:val="24"/>
          <w:szCs w:val="24"/>
          <w:lang w:val="ru-RU"/>
        </w:rPr>
        <w:t xml:space="preserve">                                                   </w:t>
      </w:r>
      <w:r w:rsidR="00A70CF3" w:rsidRPr="006F27AA">
        <w:rPr>
          <w:rFonts w:ascii="Times New Roman" w:eastAsia="Times New Roman" w:hAnsi="Times New Roman"/>
          <w:sz w:val="24"/>
          <w:szCs w:val="24"/>
          <w:lang w:val="ru-RU"/>
        </w:rPr>
        <w:t xml:space="preserve">     </w:t>
      </w:r>
    </w:p>
    <w:p w:rsidR="0036582E" w:rsidRPr="006F27AA" w:rsidRDefault="00A70CF3" w:rsidP="006F27AA">
      <w:pPr>
        <w:spacing w:after="0" w:line="276" w:lineRule="auto"/>
        <w:ind w:firstLine="709"/>
        <w:jc w:val="right"/>
        <w:rPr>
          <w:rFonts w:ascii="Times New Roman" w:hAnsi="Times New Roman"/>
          <w:b/>
          <w:sz w:val="24"/>
          <w:szCs w:val="24"/>
          <w:lang w:val="ru-RU"/>
        </w:rPr>
      </w:pPr>
      <w:r w:rsidRPr="006F27AA">
        <w:rPr>
          <w:rFonts w:ascii="Times New Roman" w:eastAsia="Times New Roman" w:hAnsi="Times New Roman"/>
          <w:sz w:val="24"/>
          <w:szCs w:val="24"/>
          <w:lang w:val="ru-RU"/>
        </w:rPr>
        <w:t xml:space="preserve">    </w:t>
      </w:r>
      <w:r w:rsidR="00E1171E" w:rsidRPr="006F27AA">
        <w:rPr>
          <w:rFonts w:ascii="Times New Roman" w:eastAsia="Times New Roman" w:hAnsi="Times New Roman"/>
          <w:sz w:val="24"/>
          <w:szCs w:val="24"/>
          <w:lang w:val="ru-RU"/>
        </w:rPr>
        <w:t xml:space="preserve">                                                                   </w:t>
      </w:r>
      <w:r w:rsidRPr="006F27AA">
        <w:rPr>
          <w:rFonts w:ascii="Times New Roman" w:eastAsia="Times New Roman" w:hAnsi="Times New Roman"/>
          <w:sz w:val="24"/>
          <w:szCs w:val="24"/>
          <w:lang w:val="ru-RU"/>
        </w:rPr>
        <w:t xml:space="preserve">    </w:t>
      </w:r>
      <w:r w:rsidR="00E1171E" w:rsidRPr="006F27AA">
        <w:rPr>
          <w:rFonts w:ascii="Times New Roman" w:hAnsi="Times New Roman"/>
          <w:b/>
          <w:sz w:val="24"/>
          <w:szCs w:val="24"/>
          <w:lang w:val="ru-RU"/>
        </w:rPr>
        <w:t>Лебедева Анастасия Петровн</w:t>
      </w:r>
      <w:r w:rsidR="00B613E0" w:rsidRPr="006F27AA">
        <w:rPr>
          <w:rFonts w:ascii="Times New Roman" w:hAnsi="Times New Roman"/>
          <w:b/>
          <w:sz w:val="24"/>
          <w:szCs w:val="24"/>
          <w:lang w:val="ru-RU"/>
        </w:rPr>
        <w:t>а</w:t>
      </w:r>
      <w:r w:rsidR="00A81750" w:rsidRPr="006F27AA">
        <w:rPr>
          <w:rFonts w:ascii="Times New Roman" w:hAnsi="Times New Roman"/>
          <w:b/>
          <w:sz w:val="24"/>
          <w:szCs w:val="24"/>
          <w:lang w:val="ru-RU"/>
        </w:rPr>
        <w:t>,</w:t>
      </w:r>
    </w:p>
    <w:p w:rsidR="006F27AA" w:rsidRDefault="00A81750" w:rsidP="006F27AA">
      <w:pPr>
        <w:spacing w:after="0" w:line="276" w:lineRule="auto"/>
        <w:ind w:firstLine="709"/>
        <w:jc w:val="right"/>
        <w:rPr>
          <w:rFonts w:ascii="Times New Roman" w:hAnsi="Times New Roman"/>
          <w:b/>
          <w:sz w:val="24"/>
          <w:szCs w:val="24"/>
          <w:lang w:val="ru-RU"/>
        </w:rPr>
      </w:pPr>
      <w:r w:rsidRPr="006F27AA">
        <w:rPr>
          <w:rFonts w:ascii="Times New Roman" w:hAnsi="Times New Roman"/>
          <w:b/>
          <w:sz w:val="24"/>
          <w:szCs w:val="24"/>
          <w:lang w:val="ru-RU"/>
        </w:rPr>
        <w:t>с</w:t>
      </w:r>
      <w:r w:rsidR="0036582E" w:rsidRPr="006F27AA">
        <w:rPr>
          <w:rFonts w:ascii="Times New Roman" w:hAnsi="Times New Roman"/>
          <w:b/>
          <w:sz w:val="24"/>
          <w:szCs w:val="24"/>
          <w:lang w:val="ru-RU"/>
        </w:rPr>
        <w:t xml:space="preserve">тудентка </w:t>
      </w:r>
      <w:r w:rsidR="006F27AA" w:rsidRPr="006F27AA">
        <w:rPr>
          <w:rFonts w:ascii="Times New Roman" w:hAnsi="Times New Roman"/>
          <w:b/>
          <w:sz w:val="24"/>
          <w:szCs w:val="24"/>
          <w:lang w:val="ru-RU"/>
        </w:rPr>
        <w:t xml:space="preserve">краевого государственного бюджетного </w:t>
      </w:r>
    </w:p>
    <w:p w:rsidR="006F27AA" w:rsidRDefault="006F27AA" w:rsidP="006F27AA">
      <w:pPr>
        <w:spacing w:after="0" w:line="276" w:lineRule="auto"/>
        <w:ind w:firstLine="709"/>
        <w:jc w:val="right"/>
        <w:rPr>
          <w:rFonts w:ascii="Times New Roman" w:hAnsi="Times New Roman"/>
          <w:b/>
          <w:sz w:val="24"/>
          <w:szCs w:val="24"/>
          <w:lang w:val="ru-RU"/>
        </w:rPr>
      </w:pPr>
      <w:r w:rsidRPr="006F27AA">
        <w:rPr>
          <w:rFonts w:ascii="Times New Roman" w:hAnsi="Times New Roman"/>
          <w:b/>
          <w:sz w:val="24"/>
          <w:szCs w:val="24"/>
          <w:lang w:val="ru-RU"/>
        </w:rPr>
        <w:t xml:space="preserve">профессионального образовательного учреждения </w:t>
      </w:r>
    </w:p>
    <w:p w:rsidR="0036582E" w:rsidRPr="006F27AA" w:rsidRDefault="006F27AA" w:rsidP="006F27AA">
      <w:pPr>
        <w:spacing w:after="0" w:line="276" w:lineRule="auto"/>
        <w:ind w:firstLine="709"/>
        <w:jc w:val="right"/>
        <w:rPr>
          <w:rFonts w:ascii="Times New Roman" w:hAnsi="Times New Roman"/>
          <w:b/>
          <w:sz w:val="24"/>
          <w:szCs w:val="24"/>
          <w:lang w:val="ru-RU"/>
        </w:rPr>
      </w:pPr>
      <w:r w:rsidRPr="006F27AA">
        <w:rPr>
          <w:rFonts w:ascii="Times New Roman" w:hAnsi="Times New Roman"/>
          <w:b/>
          <w:sz w:val="24"/>
          <w:szCs w:val="24"/>
          <w:lang w:val="ru-RU"/>
        </w:rPr>
        <w:t>«Ачинский медицинский техникум»</w:t>
      </w:r>
    </w:p>
    <w:p w:rsidR="0036582E" w:rsidRPr="006F27AA" w:rsidRDefault="00E1171E" w:rsidP="006F27AA">
      <w:pPr>
        <w:spacing w:after="0" w:line="276" w:lineRule="auto"/>
        <w:ind w:firstLine="709"/>
        <w:jc w:val="right"/>
        <w:rPr>
          <w:rFonts w:ascii="Times New Roman" w:hAnsi="Times New Roman"/>
          <w:b/>
          <w:sz w:val="24"/>
          <w:szCs w:val="24"/>
          <w:lang w:val="ru-RU"/>
        </w:rPr>
      </w:pPr>
      <w:r w:rsidRPr="006F27AA">
        <w:rPr>
          <w:rFonts w:ascii="Times New Roman" w:hAnsi="Times New Roman"/>
          <w:b/>
          <w:sz w:val="24"/>
          <w:szCs w:val="24"/>
          <w:lang w:val="ru-RU"/>
        </w:rPr>
        <w:t>Денисова Валентина Николаевна</w:t>
      </w:r>
      <w:r w:rsidR="00A81750" w:rsidRPr="006F27AA">
        <w:rPr>
          <w:rFonts w:ascii="Times New Roman" w:hAnsi="Times New Roman"/>
          <w:b/>
          <w:sz w:val="24"/>
          <w:szCs w:val="24"/>
          <w:lang w:val="ru-RU"/>
        </w:rPr>
        <w:t>,</w:t>
      </w:r>
    </w:p>
    <w:p w:rsidR="006F27AA" w:rsidRPr="006F27AA" w:rsidRDefault="00A81750" w:rsidP="006F27AA">
      <w:pPr>
        <w:spacing w:after="0" w:line="276" w:lineRule="auto"/>
        <w:ind w:firstLine="709"/>
        <w:jc w:val="right"/>
        <w:rPr>
          <w:rFonts w:ascii="Times New Roman" w:hAnsi="Times New Roman"/>
          <w:b/>
          <w:sz w:val="24"/>
          <w:szCs w:val="24"/>
          <w:lang w:val="ru-RU"/>
        </w:rPr>
      </w:pPr>
      <w:r w:rsidRPr="006F27AA">
        <w:rPr>
          <w:rFonts w:ascii="Times New Roman" w:hAnsi="Times New Roman"/>
          <w:b/>
          <w:sz w:val="24"/>
          <w:szCs w:val="24"/>
          <w:lang w:val="ru-RU"/>
        </w:rPr>
        <w:t>п</w:t>
      </w:r>
      <w:r w:rsidR="0036582E" w:rsidRPr="006F27AA">
        <w:rPr>
          <w:rFonts w:ascii="Times New Roman" w:hAnsi="Times New Roman"/>
          <w:b/>
          <w:sz w:val="24"/>
          <w:szCs w:val="24"/>
          <w:lang w:val="ru-RU"/>
        </w:rPr>
        <w:t>репо</w:t>
      </w:r>
      <w:r w:rsidR="00E1171E" w:rsidRPr="006F27AA">
        <w:rPr>
          <w:rFonts w:ascii="Times New Roman" w:hAnsi="Times New Roman"/>
          <w:b/>
          <w:sz w:val="24"/>
          <w:szCs w:val="24"/>
          <w:lang w:val="ru-RU"/>
        </w:rPr>
        <w:t>даватель</w:t>
      </w:r>
    </w:p>
    <w:p w:rsidR="007E67DD" w:rsidRPr="006F27AA" w:rsidRDefault="00A81750" w:rsidP="006F27AA">
      <w:pPr>
        <w:spacing w:after="0" w:line="276" w:lineRule="auto"/>
        <w:ind w:firstLine="709"/>
        <w:jc w:val="both"/>
        <w:rPr>
          <w:rFonts w:ascii="Times New Roman" w:hAnsi="Times New Roman"/>
          <w:sz w:val="24"/>
          <w:szCs w:val="24"/>
          <w:lang w:val="ru-RU"/>
        </w:rPr>
      </w:pPr>
      <w:r w:rsidRPr="006F27AA">
        <w:rPr>
          <w:rFonts w:ascii="Times New Roman" w:hAnsi="Times New Roman"/>
          <w:sz w:val="24"/>
          <w:szCs w:val="24"/>
          <w:lang w:val="ru-RU"/>
        </w:rPr>
        <w:t>Актуальность темы обусловлена тем, что</w:t>
      </w:r>
      <w:r w:rsidR="00774FEA" w:rsidRPr="006F27AA">
        <w:rPr>
          <w:rFonts w:ascii="Times New Roman" w:hAnsi="Times New Roman"/>
          <w:sz w:val="24"/>
          <w:szCs w:val="24"/>
          <w:lang w:val="ru-RU"/>
        </w:rPr>
        <w:t xml:space="preserve"> ОЛЛ составляет около 25% от всех злокачественных опухолей у пациентов в возрасте до 18 лет и является самым частым онкологическим заболеванием детского возраста.</w:t>
      </w:r>
      <w:r w:rsidR="00F84F71" w:rsidRPr="006F27AA">
        <w:rPr>
          <w:rFonts w:ascii="Times New Roman" w:hAnsi="Times New Roman"/>
          <w:sz w:val="24"/>
          <w:szCs w:val="24"/>
          <w:lang w:val="ru-RU"/>
        </w:rPr>
        <w:t xml:space="preserve"> Пик заболеваемости ООЛ у детей приходится на дошкольный возраст. Несколько чаще болеют мальчики.</w:t>
      </w:r>
      <w:r w:rsidRPr="006F27AA">
        <w:rPr>
          <w:rFonts w:ascii="Times New Roman" w:hAnsi="Times New Roman"/>
          <w:sz w:val="24"/>
          <w:szCs w:val="24"/>
          <w:lang w:val="ru-RU"/>
        </w:rPr>
        <w:t xml:space="preserve"> </w:t>
      </w:r>
      <w:r w:rsidR="00F84F71" w:rsidRPr="006F27AA">
        <w:rPr>
          <w:rFonts w:ascii="Times New Roman" w:hAnsi="Times New Roman"/>
          <w:sz w:val="24"/>
          <w:szCs w:val="24"/>
          <w:lang w:val="ru-RU"/>
        </w:rPr>
        <w:t>З</w:t>
      </w:r>
      <w:r w:rsidR="007E67DD" w:rsidRPr="006F27AA">
        <w:rPr>
          <w:rFonts w:ascii="Times New Roman" w:hAnsi="Times New Roman"/>
          <w:color w:val="auto"/>
          <w:sz w:val="24"/>
          <w:szCs w:val="24"/>
          <w:shd w:val="clear" w:color="auto" w:fill="FFFFFF"/>
          <w:lang w:val="ru-RU"/>
        </w:rPr>
        <w:t>аболевани</w:t>
      </w:r>
      <w:r w:rsidR="00F84F71" w:rsidRPr="006F27AA">
        <w:rPr>
          <w:rFonts w:ascii="Times New Roman" w:hAnsi="Times New Roman"/>
          <w:color w:val="auto"/>
          <w:sz w:val="24"/>
          <w:szCs w:val="24"/>
          <w:shd w:val="clear" w:color="auto" w:fill="FFFFFF"/>
          <w:lang w:val="ru-RU"/>
        </w:rPr>
        <w:t>е</w:t>
      </w:r>
      <w:r w:rsidRPr="006F27AA">
        <w:rPr>
          <w:rFonts w:ascii="Times New Roman" w:hAnsi="Times New Roman"/>
          <w:color w:val="auto"/>
          <w:sz w:val="24"/>
          <w:szCs w:val="24"/>
          <w:shd w:val="clear" w:color="auto" w:fill="FFFFFF"/>
          <w:lang w:val="ru-RU"/>
        </w:rPr>
        <w:t xml:space="preserve"> </w:t>
      </w:r>
      <w:r w:rsidR="00F84F71" w:rsidRPr="006F27AA">
        <w:rPr>
          <w:rFonts w:ascii="Times New Roman" w:hAnsi="Times New Roman"/>
          <w:color w:val="auto"/>
          <w:sz w:val="24"/>
          <w:szCs w:val="24"/>
          <w:shd w:val="clear" w:color="auto" w:fill="FFFFFF"/>
          <w:lang w:val="ru-RU"/>
        </w:rPr>
        <w:t xml:space="preserve"> характеризуется</w:t>
      </w:r>
      <w:r w:rsidR="007E67DD" w:rsidRPr="006F27AA">
        <w:rPr>
          <w:rFonts w:ascii="Times New Roman" w:hAnsi="Times New Roman"/>
          <w:color w:val="auto"/>
          <w:sz w:val="24"/>
          <w:szCs w:val="24"/>
          <w:shd w:val="clear" w:color="auto" w:fill="FFFFFF"/>
          <w:lang w:val="ru-RU"/>
        </w:rPr>
        <w:t xml:space="preserve"> высокой летальностью</w:t>
      </w:r>
      <w:r w:rsidR="007E67DD" w:rsidRPr="006F27AA">
        <w:rPr>
          <w:rFonts w:ascii="Arial" w:hAnsi="Arial" w:cs="Arial"/>
          <w:color w:val="auto"/>
          <w:sz w:val="24"/>
          <w:szCs w:val="24"/>
          <w:shd w:val="clear" w:color="auto" w:fill="FFFFFF"/>
          <w:lang w:val="ru-RU"/>
        </w:rPr>
        <w:t>.</w:t>
      </w:r>
      <w:r w:rsidR="00417487" w:rsidRPr="006F27AA">
        <w:rPr>
          <w:rFonts w:ascii="Arial" w:hAnsi="Arial" w:cs="Arial"/>
          <w:color w:val="auto"/>
          <w:sz w:val="24"/>
          <w:szCs w:val="24"/>
          <w:shd w:val="clear" w:color="auto" w:fill="FFFFFF"/>
          <w:lang w:val="ru-RU"/>
        </w:rPr>
        <w:t xml:space="preserve"> </w:t>
      </w:r>
      <w:r w:rsidR="00446DE3" w:rsidRPr="006F27AA">
        <w:rPr>
          <w:rFonts w:ascii="Arial" w:hAnsi="Arial" w:cs="Arial"/>
          <w:color w:val="auto"/>
          <w:sz w:val="24"/>
          <w:szCs w:val="24"/>
          <w:shd w:val="clear" w:color="auto" w:fill="FFFFFF"/>
          <w:lang w:val="ru-RU"/>
        </w:rPr>
        <w:t xml:space="preserve"> </w:t>
      </w:r>
    </w:p>
    <w:p w:rsidR="0086004F" w:rsidRPr="006F27AA" w:rsidRDefault="007E67DD" w:rsidP="006F27AA">
      <w:pPr>
        <w:spacing w:after="0" w:line="276" w:lineRule="auto"/>
        <w:ind w:firstLine="709"/>
        <w:jc w:val="both"/>
        <w:rPr>
          <w:rFonts w:ascii="Times New Roman" w:hAnsi="Times New Roman"/>
          <w:sz w:val="24"/>
          <w:szCs w:val="24"/>
          <w:lang w:val="ru-RU"/>
        </w:rPr>
      </w:pPr>
      <w:r w:rsidRPr="006F27AA">
        <w:rPr>
          <w:rFonts w:ascii="Times New Roman" w:hAnsi="Times New Roman"/>
          <w:sz w:val="24"/>
          <w:szCs w:val="24"/>
          <w:lang w:val="ru-RU"/>
        </w:rPr>
        <w:t>Острый лейкоз – это злокачественное заболевание системы кроветворения, характеризующееся неконтролируемой пролиферацией опухолевого клона из кроветворных</w:t>
      </w:r>
      <w:r w:rsidR="00A81750" w:rsidRPr="006F27AA">
        <w:rPr>
          <w:rFonts w:ascii="Times New Roman" w:hAnsi="Times New Roman"/>
          <w:sz w:val="24"/>
          <w:szCs w:val="24"/>
          <w:lang w:val="ru-RU"/>
        </w:rPr>
        <w:t xml:space="preserve"> клеток - </w:t>
      </w:r>
      <w:r w:rsidRPr="006F27AA">
        <w:rPr>
          <w:rFonts w:ascii="Times New Roman" w:hAnsi="Times New Roman"/>
          <w:sz w:val="24"/>
          <w:szCs w:val="24"/>
          <w:lang w:val="ru-RU"/>
        </w:rPr>
        <w:t xml:space="preserve"> предшественников линий лимфоидной дифференцировки, составляющего не менее 25% от других ядерных клеточных элементов костного мозга, с возможным вовлечением в процесс различных органов и систем (лимфоидная ткань любой локализации), и в своем естественном течении неизбежно приводящее к фатальному исходу. </w:t>
      </w:r>
    </w:p>
    <w:p w:rsidR="00C64A54" w:rsidRPr="006F27AA" w:rsidRDefault="00983AD9" w:rsidP="006F27AA">
      <w:pPr>
        <w:spacing w:after="0" w:line="276" w:lineRule="auto"/>
        <w:ind w:firstLine="709"/>
        <w:jc w:val="both"/>
        <w:rPr>
          <w:rFonts w:ascii="Times New Roman" w:hAnsi="Times New Roman"/>
          <w:sz w:val="24"/>
          <w:szCs w:val="24"/>
          <w:lang w:val="ru-RU"/>
        </w:rPr>
      </w:pPr>
      <w:r w:rsidRPr="006F27AA">
        <w:rPr>
          <w:rFonts w:ascii="Times New Roman" w:eastAsia="Arial" w:hAnsi="Times New Roman"/>
          <w:color w:val="auto"/>
          <w:sz w:val="24"/>
          <w:szCs w:val="24"/>
          <w:lang w:val="ru-RU"/>
        </w:rPr>
        <w:t>Заболеваемость острыми лейкозами детей в России</w:t>
      </w:r>
      <w:r w:rsidR="0051196D" w:rsidRPr="006F27AA">
        <w:rPr>
          <w:rFonts w:ascii="Times New Roman" w:eastAsia="Arial" w:hAnsi="Times New Roman"/>
          <w:color w:val="auto"/>
          <w:sz w:val="24"/>
          <w:szCs w:val="24"/>
          <w:lang w:val="ru-RU"/>
        </w:rPr>
        <w:t xml:space="preserve"> </w:t>
      </w:r>
      <w:r w:rsidR="00B613E0" w:rsidRPr="006F27AA">
        <w:rPr>
          <w:rFonts w:ascii="Times New Roman" w:eastAsia="Arial" w:hAnsi="Times New Roman"/>
          <w:color w:val="auto"/>
          <w:sz w:val="24"/>
          <w:szCs w:val="24"/>
          <w:lang w:val="ru-RU"/>
        </w:rPr>
        <w:t>составляет</w:t>
      </w:r>
      <w:r w:rsidR="00F84F71" w:rsidRPr="006F27AA">
        <w:rPr>
          <w:rFonts w:ascii="Times New Roman" w:hAnsi="Times New Roman"/>
          <w:sz w:val="24"/>
          <w:szCs w:val="24"/>
          <w:lang w:val="ru-RU"/>
        </w:rPr>
        <w:t xml:space="preserve"> около 4 случаев на 100 тыс. детского населения.</w:t>
      </w:r>
      <w:r w:rsidR="00B613E0" w:rsidRPr="006F27AA">
        <w:rPr>
          <w:rFonts w:ascii="Times New Roman" w:eastAsia="Arial" w:hAnsi="Times New Roman"/>
          <w:color w:val="auto"/>
          <w:sz w:val="24"/>
          <w:szCs w:val="24"/>
          <w:lang w:val="ru-RU"/>
        </w:rPr>
        <w:t xml:space="preserve"> </w:t>
      </w:r>
      <w:r w:rsidR="00F84F71" w:rsidRPr="006F27AA">
        <w:rPr>
          <w:rFonts w:ascii="Times New Roman" w:eastAsia="Arial" w:hAnsi="Times New Roman"/>
          <w:color w:val="auto"/>
          <w:sz w:val="24"/>
          <w:szCs w:val="24"/>
          <w:lang w:val="ru-RU"/>
        </w:rPr>
        <w:t>П</w:t>
      </w:r>
      <w:r w:rsidRPr="006F27AA">
        <w:rPr>
          <w:rFonts w:ascii="Times New Roman" w:eastAsia="Arial" w:hAnsi="Times New Roman"/>
          <w:color w:val="auto"/>
          <w:sz w:val="24"/>
          <w:szCs w:val="24"/>
          <w:lang w:val="ru-RU"/>
        </w:rPr>
        <w:t xml:space="preserve">оказатель смертности </w:t>
      </w:r>
      <w:r w:rsidR="008873A2" w:rsidRPr="006F27AA">
        <w:rPr>
          <w:rFonts w:ascii="Times New Roman" w:eastAsia="Arial" w:hAnsi="Times New Roman"/>
          <w:color w:val="auto"/>
          <w:sz w:val="24"/>
          <w:szCs w:val="24"/>
          <w:lang w:val="ru-RU"/>
        </w:rPr>
        <w:t xml:space="preserve"> - </w:t>
      </w:r>
      <w:r w:rsidRPr="006F27AA">
        <w:rPr>
          <w:rFonts w:ascii="Times New Roman" w:eastAsia="Arial" w:hAnsi="Times New Roman"/>
          <w:color w:val="auto"/>
          <w:sz w:val="24"/>
          <w:szCs w:val="24"/>
          <w:lang w:val="ru-RU"/>
        </w:rPr>
        <w:t>1,67 ± 0,28 случая на 100 тыс. детского населения и имеет четкую тенденцию к снижению</w:t>
      </w:r>
      <w:r w:rsidR="00A81750" w:rsidRPr="006F27AA">
        <w:rPr>
          <w:rFonts w:ascii="Times New Roman" w:eastAsia="Arial" w:hAnsi="Times New Roman"/>
          <w:color w:val="auto"/>
          <w:sz w:val="24"/>
          <w:szCs w:val="24"/>
          <w:lang w:val="ru-RU"/>
        </w:rPr>
        <w:t>, так как разработаны эффективные методы лечения</w:t>
      </w:r>
      <w:r w:rsidRPr="006F27AA">
        <w:rPr>
          <w:rFonts w:ascii="Times New Roman" w:eastAsia="Arial" w:hAnsi="Times New Roman"/>
          <w:color w:val="202124"/>
          <w:sz w:val="24"/>
          <w:szCs w:val="24"/>
          <w:lang w:val="ru-RU"/>
        </w:rPr>
        <w:t>.</w:t>
      </w:r>
      <w:r w:rsidRPr="006F27AA">
        <w:rPr>
          <w:rFonts w:ascii="Times New Roman" w:hAnsi="Times New Roman"/>
          <w:sz w:val="24"/>
          <w:szCs w:val="24"/>
          <w:lang w:val="ru-RU"/>
        </w:rPr>
        <w:t xml:space="preserve"> </w:t>
      </w:r>
    </w:p>
    <w:p w:rsidR="00CC06FC" w:rsidRPr="006F27AA" w:rsidRDefault="00866E6E" w:rsidP="006F27AA">
      <w:pPr>
        <w:tabs>
          <w:tab w:val="left" w:pos="1843"/>
        </w:tabs>
        <w:spacing w:after="0" w:line="276" w:lineRule="auto"/>
        <w:ind w:firstLine="709"/>
        <w:jc w:val="both"/>
        <w:rPr>
          <w:rFonts w:ascii="Times New Roman" w:hAnsi="Times New Roman"/>
          <w:sz w:val="24"/>
          <w:szCs w:val="24"/>
          <w:lang w:val="ru-RU"/>
        </w:rPr>
      </w:pPr>
      <w:r w:rsidRPr="006F27AA">
        <w:rPr>
          <w:rFonts w:ascii="Times New Roman" w:hAnsi="Times New Roman"/>
          <w:color w:val="auto"/>
          <w:sz w:val="24"/>
          <w:szCs w:val="24"/>
          <w:lang w:val="ru-RU"/>
        </w:rPr>
        <w:t xml:space="preserve">Точные причины </w:t>
      </w:r>
      <w:r w:rsidRPr="006F27AA">
        <w:rPr>
          <w:rFonts w:ascii="Times New Roman" w:hAnsi="Times New Roman"/>
          <w:sz w:val="24"/>
          <w:szCs w:val="24"/>
          <w:lang w:val="ru-RU"/>
        </w:rPr>
        <w:t xml:space="preserve">развития </w:t>
      </w:r>
      <w:r w:rsidR="00FF5675" w:rsidRPr="006F27AA">
        <w:rPr>
          <w:rFonts w:ascii="Times New Roman" w:hAnsi="Times New Roman"/>
          <w:sz w:val="24"/>
          <w:szCs w:val="24"/>
          <w:lang w:val="ru-RU"/>
        </w:rPr>
        <w:t>ОЛЛ</w:t>
      </w:r>
      <w:r w:rsidR="00604691" w:rsidRPr="006F27AA">
        <w:rPr>
          <w:rFonts w:ascii="Times New Roman" w:hAnsi="Times New Roman"/>
          <w:sz w:val="24"/>
          <w:szCs w:val="24"/>
          <w:lang w:val="ru-RU"/>
        </w:rPr>
        <w:t xml:space="preserve"> неизвестны</w:t>
      </w:r>
      <w:r w:rsidR="008873A2" w:rsidRPr="006F27AA">
        <w:rPr>
          <w:rFonts w:ascii="Times New Roman" w:hAnsi="Times New Roman"/>
          <w:sz w:val="24"/>
          <w:szCs w:val="24"/>
          <w:lang w:val="ru-RU"/>
        </w:rPr>
        <w:t>.</w:t>
      </w:r>
      <w:r w:rsidR="00604691" w:rsidRPr="006F27AA">
        <w:rPr>
          <w:rFonts w:ascii="Times New Roman" w:hAnsi="Times New Roman"/>
          <w:sz w:val="24"/>
          <w:szCs w:val="24"/>
          <w:lang w:val="ru-RU"/>
        </w:rPr>
        <w:t xml:space="preserve"> </w:t>
      </w:r>
      <w:r w:rsidR="008873A2" w:rsidRPr="006F27AA">
        <w:rPr>
          <w:rFonts w:ascii="Times New Roman" w:hAnsi="Times New Roman"/>
          <w:sz w:val="24"/>
          <w:szCs w:val="24"/>
          <w:lang w:val="ru-RU"/>
        </w:rPr>
        <w:t>Р</w:t>
      </w:r>
      <w:r w:rsidR="00604691" w:rsidRPr="006F27AA">
        <w:rPr>
          <w:rFonts w:ascii="Times New Roman" w:hAnsi="Times New Roman"/>
          <w:sz w:val="24"/>
          <w:szCs w:val="24"/>
          <w:lang w:val="ru-RU"/>
        </w:rPr>
        <w:t>ассматривается возможная роль различных предрасполагающих факторов</w:t>
      </w:r>
      <w:r w:rsidR="00462974" w:rsidRPr="006F27AA">
        <w:rPr>
          <w:rFonts w:ascii="Times New Roman" w:hAnsi="Times New Roman"/>
          <w:sz w:val="24"/>
          <w:szCs w:val="24"/>
          <w:lang w:val="ru-RU"/>
        </w:rPr>
        <w:t xml:space="preserve">, </w:t>
      </w:r>
      <w:r w:rsidR="000269C2" w:rsidRPr="006F27AA">
        <w:rPr>
          <w:rFonts w:ascii="Times New Roman" w:hAnsi="Times New Roman"/>
          <w:sz w:val="24"/>
          <w:szCs w:val="24"/>
          <w:lang w:val="ru-RU"/>
        </w:rPr>
        <w:t>которые прямо или косвенно могут спровоцировать начало лейкоза. К ним относятся:</w:t>
      </w:r>
    </w:p>
    <w:p w:rsidR="00F71488" w:rsidRPr="006F27AA" w:rsidRDefault="0034280A" w:rsidP="006F27AA">
      <w:pPr>
        <w:tabs>
          <w:tab w:val="left" w:pos="1843"/>
        </w:tabs>
        <w:spacing w:after="0" w:line="276" w:lineRule="auto"/>
        <w:jc w:val="both"/>
        <w:rPr>
          <w:rFonts w:ascii="Times New Roman" w:hAnsi="Times New Roman"/>
          <w:sz w:val="24"/>
          <w:szCs w:val="24"/>
          <w:lang w:val="ru-RU"/>
        </w:rPr>
      </w:pPr>
      <w:r w:rsidRPr="006F27AA">
        <w:rPr>
          <w:rFonts w:ascii="Times New Roman" w:hAnsi="Times New Roman"/>
          <w:sz w:val="24"/>
          <w:szCs w:val="24"/>
          <w:lang w:val="ru-RU"/>
        </w:rPr>
        <w:t>- д</w:t>
      </w:r>
      <w:r w:rsidR="00983AD9" w:rsidRPr="006F27AA">
        <w:rPr>
          <w:rFonts w:ascii="Times New Roman" w:hAnsi="Times New Roman"/>
          <w:sz w:val="24"/>
          <w:szCs w:val="24"/>
          <w:lang w:val="ru-RU"/>
        </w:rPr>
        <w:t>лительное или разовое, но масштабное облучение организма</w:t>
      </w:r>
      <w:r w:rsidR="006311FF" w:rsidRPr="006F27AA">
        <w:rPr>
          <w:rFonts w:ascii="Times New Roman" w:hAnsi="Times New Roman"/>
          <w:sz w:val="24"/>
          <w:szCs w:val="24"/>
          <w:lang w:val="ru-RU"/>
        </w:rPr>
        <w:t>;</w:t>
      </w:r>
    </w:p>
    <w:p w:rsidR="006311FF" w:rsidRPr="006F27AA" w:rsidRDefault="0034280A" w:rsidP="006F27AA">
      <w:pPr>
        <w:tabs>
          <w:tab w:val="left" w:pos="1843"/>
        </w:tabs>
        <w:spacing w:after="0" w:line="276" w:lineRule="auto"/>
        <w:jc w:val="both"/>
        <w:rPr>
          <w:rFonts w:ascii="Times New Roman" w:hAnsi="Times New Roman"/>
          <w:sz w:val="24"/>
          <w:szCs w:val="24"/>
          <w:lang w:val="ru-RU"/>
        </w:rPr>
      </w:pPr>
      <w:r w:rsidRPr="006F27AA">
        <w:rPr>
          <w:rFonts w:ascii="Times New Roman" w:hAnsi="Times New Roman"/>
          <w:sz w:val="24"/>
          <w:szCs w:val="24"/>
          <w:lang w:val="ru-RU"/>
        </w:rPr>
        <w:t>- п</w:t>
      </w:r>
      <w:r w:rsidR="00983AD9" w:rsidRPr="006F27AA">
        <w:rPr>
          <w:rFonts w:ascii="Times New Roman" w:hAnsi="Times New Roman"/>
          <w:sz w:val="24"/>
          <w:szCs w:val="24"/>
          <w:lang w:val="ru-RU"/>
        </w:rPr>
        <w:t>роживание в экологически неприятных регионах с загрязненной водой, воздухом, наличием производственных предприятий вблизи жилых массивов и т.д</w:t>
      </w:r>
      <w:r w:rsidR="00300D17" w:rsidRPr="006F27AA">
        <w:rPr>
          <w:rFonts w:ascii="Times New Roman" w:hAnsi="Times New Roman"/>
          <w:sz w:val="24"/>
          <w:szCs w:val="24"/>
          <w:lang w:val="ru-RU"/>
        </w:rPr>
        <w:t>;</w:t>
      </w:r>
    </w:p>
    <w:p w:rsidR="004605E8" w:rsidRPr="006F27AA" w:rsidRDefault="0034280A" w:rsidP="006F27AA">
      <w:pPr>
        <w:tabs>
          <w:tab w:val="left" w:pos="1843"/>
        </w:tabs>
        <w:spacing w:after="0" w:line="276" w:lineRule="auto"/>
        <w:jc w:val="both"/>
        <w:rPr>
          <w:rFonts w:ascii="Times New Roman" w:hAnsi="Times New Roman"/>
          <w:sz w:val="24"/>
          <w:szCs w:val="24"/>
          <w:lang w:val="ru-RU"/>
        </w:rPr>
      </w:pPr>
      <w:r w:rsidRPr="006F27AA">
        <w:rPr>
          <w:rFonts w:ascii="Times New Roman" w:hAnsi="Times New Roman"/>
          <w:sz w:val="24"/>
          <w:szCs w:val="24"/>
          <w:lang w:val="ru-RU"/>
        </w:rPr>
        <w:t>- н</w:t>
      </w:r>
      <w:r w:rsidR="00983AD9" w:rsidRPr="006F27AA">
        <w:rPr>
          <w:rFonts w:ascii="Times New Roman" w:hAnsi="Times New Roman"/>
          <w:sz w:val="24"/>
          <w:szCs w:val="24"/>
          <w:lang w:val="ru-RU"/>
        </w:rPr>
        <w:t>аследственная предрасположенность</w:t>
      </w:r>
      <w:r w:rsidR="00300D17" w:rsidRPr="006F27AA">
        <w:rPr>
          <w:rFonts w:ascii="Times New Roman" w:hAnsi="Times New Roman"/>
          <w:sz w:val="24"/>
          <w:szCs w:val="24"/>
          <w:lang w:val="ru-RU"/>
        </w:rPr>
        <w:t>;</w:t>
      </w:r>
      <w:r w:rsidR="00983AD9" w:rsidRPr="006F27AA">
        <w:rPr>
          <w:rFonts w:ascii="Times New Roman" w:hAnsi="Times New Roman"/>
          <w:sz w:val="24"/>
          <w:szCs w:val="24"/>
          <w:lang w:val="ru-RU"/>
        </w:rPr>
        <w:t xml:space="preserve"> </w:t>
      </w:r>
    </w:p>
    <w:p w:rsidR="004605E8" w:rsidRPr="006F27AA" w:rsidRDefault="0034280A" w:rsidP="006F27AA">
      <w:pPr>
        <w:spacing w:after="0" w:line="276" w:lineRule="auto"/>
        <w:jc w:val="both"/>
        <w:rPr>
          <w:rFonts w:ascii="Times New Roman" w:hAnsi="Times New Roman"/>
          <w:sz w:val="24"/>
          <w:szCs w:val="24"/>
          <w:lang w:val="ru-RU"/>
        </w:rPr>
      </w:pPr>
      <w:r w:rsidRPr="006F27AA">
        <w:rPr>
          <w:rFonts w:ascii="Times New Roman" w:hAnsi="Times New Roman"/>
          <w:sz w:val="24"/>
          <w:szCs w:val="24"/>
          <w:lang w:val="ru-RU"/>
        </w:rPr>
        <w:t xml:space="preserve">-  </w:t>
      </w:r>
      <w:r w:rsidR="008873A2" w:rsidRPr="006F27AA">
        <w:rPr>
          <w:rFonts w:ascii="Times New Roman" w:hAnsi="Times New Roman"/>
          <w:sz w:val="24"/>
          <w:szCs w:val="24"/>
          <w:lang w:val="ru-RU"/>
        </w:rPr>
        <w:t>р</w:t>
      </w:r>
      <w:r w:rsidR="00983AD9" w:rsidRPr="006F27AA">
        <w:rPr>
          <w:rFonts w:ascii="Times New Roman" w:hAnsi="Times New Roman"/>
          <w:sz w:val="24"/>
          <w:szCs w:val="24"/>
          <w:lang w:val="ru-RU"/>
        </w:rPr>
        <w:t>азличные генетические нарушения, в том числе синдром Дауна</w:t>
      </w:r>
      <w:r w:rsidR="00300D17" w:rsidRPr="006F27AA">
        <w:rPr>
          <w:rFonts w:ascii="Times New Roman" w:hAnsi="Times New Roman"/>
          <w:sz w:val="24"/>
          <w:szCs w:val="24"/>
          <w:lang w:val="ru-RU"/>
        </w:rPr>
        <w:t>;</w:t>
      </w:r>
      <w:r w:rsidR="00983AD9" w:rsidRPr="006F27AA">
        <w:rPr>
          <w:rFonts w:ascii="Times New Roman" w:hAnsi="Times New Roman"/>
          <w:sz w:val="24"/>
          <w:szCs w:val="24"/>
          <w:lang w:val="ru-RU"/>
        </w:rPr>
        <w:t xml:space="preserve"> </w:t>
      </w:r>
    </w:p>
    <w:p w:rsidR="004605E8" w:rsidRPr="006F27AA" w:rsidRDefault="0034280A" w:rsidP="006F27AA">
      <w:pPr>
        <w:spacing w:after="0" w:line="276" w:lineRule="auto"/>
        <w:jc w:val="both"/>
        <w:rPr>
          <w:rFonts w:ascii="Times New Roman" w:hAnsi="Times New Roman"/>
          <w:sz w:val="24"/>
          <w:szCs w:val="24"/>
          <w:lang w:val="ru-RU"/>
        </w:rPr>
      </w:pPr>
      <w:r w:rsidRPr="006F27AA">
        <w:rPr>
          <w:rFonts w:ascii="Times New Roman" w:hAnsi="Times New Roman"/>
          <w:sz w:val="24"/>
          <w:szCs w:val="24"/>
          <w:lang w:val="ru-RU"/>
        </w:rPr>
        <w:t>- ч</w:t>
      </w:r>
      <w:r w:rsidR="00983AD9" w:rsidRPr="006F27AA">
        <w:rPr>
          <w:rFonts w:ascii="Times New Roman" w:hAnsi="Times New Roman"/>
          <w:sz w:val="24"/>
          <w:szCs w:val="24"/>
          <w:lang w:val="ru-RU"/>
        </w:rPr>
        <w:t>резмерное солнечное облучение</w:t>
      </w:r>
      <w:r w:rsidR="00300D17" w:rsidRPr="006F27AA">
        <w:rPr>
          <w:rFonts w:ascii="Times New Roman" w:hAnsi="Times New Roman"/>
          <w:sz w:val="24"/>
          <w:szCs w:val="24"/>
          <w:lang w:val="ru-RU"/>
        </w:rPr>
        <w:t>;</w:t>
      </w:r>
      <w:r w:rsidR="00983AD9" w:rsidRPr="006F27AA">
        <w:rPr>
          <w:rFonts w:ascii="Times New Roman" w:hAnsi="Times New Roman"/>
          <w:sz w:val="24"/>
          <w:szCs w:val="24"/>
          <w:lang w:val="ru-RU"/>
        </w:rPr>
        <w:t xml:space="preserve">  </w:t>
      </w:r>
    </w:p>
    <w:p w:rsidR="004605E8" w:rsidRPr="006F27AA" w:rsidRDefault="0034280A" w:rsidP="006F27AA">
      <w:pPr>
        <w:spacing w:after="0" w:line="276" w:lineRule="auto"/>
        <w:jc w:val="both"/>
        <w:rPr>
          <w:rFonts w:ascii="Times New Roman" w:hAnsi="Times New Roman"/>
          <w:sz w:val="24"/>
          <w:szCs w:val="24"/>
          <w:lang w:val="ru-RU"/>
        </w:rPr>
      </w:pPr>
      <w:r w:rsidRPr="006F27AA">
        <w:rPr>
          <w:rFonts w:ascii="Times New Roman" w:hAnsi="Times New Roman"/>
          <w:sz w:val="24"/>
          <w:szCs w:val="24"/>
          <w:lang w:val="ru-RU"/>
        </w:rPr>
        <w:t>- о</w:t>
      </w:r>
      <w:r w:rsidR="00983AD9" w:rsidRPr="006F27AA">
        <w:rPr>
          <w:rFonts w:ascii="Times New Roman" w:hAnsi="Times New Roman"/>
          <w:sz w:val="24"/>
          <w:szCs w:val="24"/>
          <w:lang w:val="ru-RU"/>
        </w:rPr>
        <w:t>стрые инфекционные заболевания</w:t>
      </w:r>
      <w:r w:rsidR="00300D17" w:rsidRPr="006F27AA">
        <w:rPr>
          <w:rFonts w:ascii="Times New Roman" w:hAnsi="Times New Roman"/>
          <w:sz w:val="24"/>
          <w:szCs w:val="24"/>
          <w:lang w:val="ru-RU"/>
        </w:rPr>
        <w:t>;</w:t>
      </w:r>
      <w:r w:rsidR="00983AD9" w:rsidRPr="006F27AA">
        <w:rPr>
          <w:rFonts w:ascii="Times New Roman" w:hAnsi="Times New Roman"/>
          <w:sz w:val="24"/>
          <w:szCs w:val="24"/>
          <w:lang w:val="ru-RU"/>
        </w:rPr>
        <w:t xml:space="preserve">  </w:t>
      </w:r>
    </w:p>
    <w:p w:rsidR="004605E8" w:rsidRPr="006F27AA" w:rsidRDefault="0034280A" w:rsidP="006F27AA">
      <w:pPr>
        <w:spacing w:after="0" w:line="276" w:lineRule="auto"/>
        <w:jc w:val="both"/>
        <w:rPr>
          <w:rFonts w:ascii="Times New Roman" w:hAnsi="Times New Roman"/>
          <w:sz w:val="24"/>
          <w:szCs w:val="24"/>
          <w:lang w:val="ru-RU"/>
        </w:rPr>
      </w:pPr>
      <w:r w:rsidRPr="006F27AA">
        <w:rPr>
          <w:rFonts w:ascii="Times New Roman" w:hAnsi="Times New Roman"/>
          <w:sz w:val="24"/>
          <w:szCs w:val="24"/>
          <w:lang w:val="ru-RU"/>
        </w:rPr>
        <w:t>- п</w:t>
      </w:r>
      <w:r w:rsidR="00983AD9" w:rsidRPr="006F27AA">
        <w:rPr>
          <w:rFonts w:ascii="Times New Roman" w:hAnsi="Times New Roman"/>
          <w:sz w:val="24"/>
          <w:szCs w:val="24"/>
          <w:lang w:val="ru-RU"/>
        </w:rPr>
        <w:t>ассивное курение, когда малыши постоянно вдыхают табачный дым</w:t>
      </w:r>
      <w:r w:rsidR="00300D17" w:rsidRPr="006F27AA">
        <w:rPr>
          <w:rFonts w:ascii="Times New Roman" w:hAnsi="Times New Roman"/>
          <w:sz w:val="24"/>
          <w:szCs w:val="24"/>
          <w:lang w:val="ru-RU"/>
        </w:rPr>
        <w:t>;</w:t>
      </w:r>
      <w:r w:rsidR="00983AD9" w:rsidRPr="006F27AA">
        <w:rPr>
          <w:rFonts w:ascii="Times New Roman" w:hAnsi="Times New Roman"/>
          <w:sz w:val="24"/>
          <w:szCs w:val="24"/>
          <w:lang w:val="ru-RU"/>
        </w:rPr>
        <w:t xml:space="preserve"> </w:t>
      </w:r>
    </w:p>
    <w:p w:rsidR="004605E8" w:rsidRPr="006F27AA" w:rsidRDefault="0034280A" w:rsidP="006F27AA">
      <w:pPr>
        <w:spacing w:after="0" w:line="276" w:lineRule="auto"/>
        <w:jc w:val="both"/>
        <w:rPr>
          <w:rFonts w:ascii="Times New Roman" w:hAnsi="Times New Roman"/>
          <w:sz w:val="24"/>
          <w:szCs w:val="24"/>
          <w:lang w:val="ru-RU"/>
        </w:rPr>
      </w:pPr>
      <w:r w:rsidRPr="006F27AA">
        <w:rPr>
          <w:rFonts w:ascii="Times New Roman" w:hAnsi="Times New Roman"/>
          <w:sz w:val="24"/>
          <w:szCs w:val="24"/>
          <w:lang w:val="ru-RU"/>
        </w:rPr>
        <w:t>- н</w:t>
      </w:r>
      <w:r w:rsidR="00983AD9" w:rsidRPr="006F27AA">
        <w:rPr>
          <w:rFonts w:ascii="Times New Roman" w:hAnsi="Times New Roman"/>
          <w:sz w:val="24"/>
          <w:szCs w:val="24"/>
          <w:lang w:val="ru-RU"/>
        </w:rPr>
        <w:t xml:space="preserve">аркотическая или алкогольная </w:t>
      </w:r>
      <w:r w:rsidR="006311FF" w:rsidRPr="006F27AA">
        <w:rPr>
          <w:rFonts w:ascii="Times New Roman" w:hAnsi="Times New Roman"/>
          <w:sz w:val="24"/>
          <w:szCs w:val="24"/>
          <w:lang w:val="ru-RU"/>
        </w:rPr>
        <w:t>зависимость беременной</w:t>
      </w:r>
      <w:r w:rsidR="00983AD9" w:rsidRPr="006F27AA">
        <w:rPr>
          <w:rFonts w:ascii="Times New Roman" w:hAnsi="Times New Roman"/>
          <w:sz w:val="24"/>
          <w:szCs w:val="24"/>
          <w:lang w:val="ru-RU"/>
        </w:rPr>
        <w:t xml:space="preserve"> и кормящей матери</w:t>
      </w:r>
      <w:r w:rsidR="00300D17" w:rsidRPr="006F27AA">
        <w:rPr>
          <w:rFonts w:ascii="Times New Roman" w:hAnsi="Times New Roman"/>
          <w:sz w:val="24"/>
          <w:szCs w:val="24"/>
          <w:lang w:val="ru-RU"/>
        </w:rPr>
        <w:t>;</w:t>
      </w:r>
      <w:r w:rsidR="00983AD9" w:rsidRPr="006F27AA">
        <w:rPr>
          <w:rFonts w:ascii="Times New Roman" w:hAnsi="Times New Roman"/>
          <w:sz w:val="24"/>
          <w:szCs w:val="24"/>
          <w:lang w:val="ru-RU"/>
        </w:rPr>
        <w:t xml:space="preserve">  </w:t>
      </w:r>
    </w:p>
    <w:p w:rsidR="006311FF" w:rsidRPr="006F27AA" w:rsidRDefault="0034280A" w:rsidP="006F27AA">
      <w:pPr>
        <w:spacing w:after="0" w:line="276" w:lineRule="auto"/>
        <w:jc w:val="both"/>
        <w:rPr>
          <w:rFonts w:ascii="Times New Roman" w:hAnsi="Times New Roman"/>
          <w:sz w:val="24"/>
          <w:szCs w:val="24"/>
          <w:lang w:val="ru-RU"/>
        </w:rPr>
      </w:pPr>
      <w:r w:rsidRPr="006F27AA">
        <w:rPr>
          <w:rFonts w:ascii="Times New Roman" w:hAnsi="Times New Roman"/>
          <w:sz w:val="24"/>
          <w:szCs w:val="24"/>
          <w:lang w:val="ru-RU"/>
        </w:rPr>
        <w:t>- б</w:t>
      </w:r>
      <w:r w:rsidR="00983AD9" w:rsidRPr="006F27AA">
        <w:rPr>
          <w:rFonts w:ascii="Times New Roman" w:hAnsi="Times New Roman"/>
          <w:sz w:val="24"/>
          <w:szCs w:val="24"/>
          <w:lang w:val="ru-RU"/>
        </w:rPr>
        <w:t>ытовые факторы (выхлопы автомобилей, добавки в различные пищевые продукты</w:t>
      </w:r>
      <w:r w:rsidR="00300D17" w:rsidRPr="006F27AA">
        <w:rPr>
          <w:rFonts w:ascii="Times New Roman" w:hAnsi="Times New Roman"/>
          <w:sz w:val="24"/>
          <w:szCs w:val="24"/>
          <w:lang w:val="ru-RU"/>
        </w:rPr>
        <w:t>;</w:t>
      </w:r>
    </w:p>
    <w:p w:rsidR="00DB7BF5" w:rsidRPr="006F27AA" w:rsidRDefault="0034280A" w:rsidP="006F27AA">
      <w:pPr>
        <w:spacing w:after="0" w:line="276" w:lineRule="auto"/>
        <w:jc w:val="both"/>
        <w:rPr>
          <w:rFonts w:ascii="Times New Roman" w:hAnsi="Times New Roman"/>
          <w:sz w:val="24"/>
          <w:szCs w:val="24"/>
          <w:lang w:val="ru-RU"/>
        </w:rPr>
      </w:pPr>
      <w:r w:rsidRPr="006F27AA">
        <w:rPr>
          <w:rFonts w:ascii="Times New Roman" w:hAnsi="Times New Roman"/>
          <w:sz w:val="24"/>
          <w:szCs w:val="24"/>
          <w:lang w:val="ru-RU"/>
        </w:rPr>
        <w:t>- м</w:t>
      </w:r>
      <w:r w:rsidR="00983AD9" w:rsidRPr="006F27AA">
        <w:rPr>
          <w:rFonts w:ascii="Times New Roman" w:hAnsi="Times New Roman"/>
          <w:sz w:val="24"/>
          <w:szCs w:val="24"/>
          <w:lang w:val="ru-RU"/>
        </w:rPr>
        <w:t>еханические повреждения тканей</w:t>
      </w:r>
      <w:r w:rsidR="00300D17" w:rsidRPr="006F27AA">
        <w:rPr>
          <w:rFonts w:ascii="Times New Roman" w:hAnsi="Times New Roman"/>
          <w:sz w:val="24"/>
          <w:szCs w:val="24"/>
          <w:lang w:val="ru-RU"/>
        </w:rPr>
        <w:t>.</w:t>
      </w:r>
      <w:r w:rsidR="00E75082" w:rsidRPr="006F27AA">
        <w:rPr>
          <w:rFonts w:ascii="Times New Roman" w:hAnsi="Times New Roman"/>
          <w:sz w:val="24"/>
          <w:szCs w:val="24"/>
          <w:lang w:val="ru-RU"/>
        </w:rPr>
        <w:t xml:space="preserve"> </w:t>
      </w:r>
      <w:bookmarkStart w:id="0" w:name="_GoBack"/>
      <w:bookmarkEnd w:id="0"/>
    </w:p>
    <w:p w:rsidR="004605E8" w:rsidRPr="006F27AA" w:rsidRDefault="00DB7BF5" w:rsidP="006F27AA">
      <w:pPr>
        <w:spacing w:after="0" w:line="276" w:lineRule="auto"/>
        <w:jc w:val="both"/>
        <w:rPr>
          <w:rFonts w:ascii="Times New Roman" w:hAnsi="Times New Roman"/>
          <w:sz w:val="24"/>
          <w:szCs w:val="24"/>
          <w:lang w:val="ru-RU"/>
        </w:rPr>
      </w:pPr>
      <w:r w:rsidRPr="006F27AA">
        <w:rPr>
          <w:rFonts w:ascii="Times New Roman" w:hAnsi="Times New Roman"/>
          <w:sz w:val="24"/>
          <w:szCs w:val="24"/>
          <w:lang w:val="ru-RU"/>
        </w:rPr>
        <w:t>Однако их точное влияние на развитие ОЛЛ на сегодняшний день не установлено</w:t>
      </w:r>
      <w:r w:rsidR="00EC1958" w:rsidRPr="006F27AA">
        <w:rPr>
          <w:rFonts w:ascii="Times New Roman" w:hAnsi="Times New Roman"/>
          <w:sz w:val="24"/>
          <w:szCs w:val="24"/>
          <w:lang w:val="ru-RU"/>
        </w:rPr>
        <w:t xml:space="preserve">. </w:t>
      </w:r>
    </w:p>
    <w:p w:rsidR="00136728" w:rsidRPr="006F27AA" w:rsidRDefault="00136728" w:rsidP="006F27AA">
      <w:pPr>
        <w:spacing w:after="0" w:line="276" w:lineRule="auto"/>
        <w:ind w:firstLine="709"/>
        <w:jc w:val="both"/>
        <w:rPr>
          <w:rFonts w:ascii="Times New Roman" w:hAnsi="Times New Roman"/>
          <w:sz w:val="24"/>
          <w:szCs w:val="24"/>
          <w:lang w:val="ru-RU"/>
        </w:rPr>
      </w:pPr>
      <w:r w:rsidRPr="006F27AA">
        <w:rPr>
          <w:rFonts w:ascii="Times New Roman" w:hAnsi="Times New Roman"/>
          <w:sz w:val="24"/>
          <w:szCs w:val="24"/>
          <w:lang w:val="ru-RU"/>
        </w:rPr>
        <w:t xml:space="preserve">Болезнь начинается в костном мозге. Наш костный мозг – это «фабрика» разных клеток крови. Когда «заболевает» костный мозг, то эта «фабрика» вместо здоровых (зрелых клеток) начинает «выпускать» огромное количество незрелых белых клеток крови. Когда человек не болен, то все клетки крови растут и обновляются очень гармонично, все происходит сбалансированно. Клетки крови созревают постепенно, а сам процесс созревания достаточно сложный, но когда ребенок заболевает острым лимфобластным лейкозом, то процесс созревания ломается полностью. Белые кровяные тельца, то есть лейкоциты, </w:t>
      </w:r>
      <w:r w:rsidR="00CB1E67" w:rsidRPr="006F27AA">
        <w:rPr>
          <w:rFonts w:ascii="Times New Roman" w:hAnsi="Times New Roman"/>
          <w:sz w:val="24"/>
          <w:szCs w:val="24"/>
          <w:lang w:val="ru-RU"/>
        </w:rPr>
        <w:t>пе</w:t>
      </w:r>
      <w:r w:rsidRPr="006F27AA">
        <w:rPr>
          <w:rFonts w:ascii="Times New Roman" w:hAnsi="Times New Roman"/>
          <w:sz w:val="24"/>
          <w:szCs w:val="24"/>
          <w:lang w:val="ru-RU"/>
        </w:rPr>
        <w:t xml:space="preserve">рестают созревать полностью и не дорастают до полноценных рабочих клеток. Вместо этого они начинают быстро и бесконтрольно делиться. Работа системы кроветворения все больше даёт сбои: больные клетки вытесняют здоровые и занимают их место в костном мозге. У больного ребенка не хватает здоровых белых кровяных клеток (лейкоцитов), красных клеток крови (эритроцитов), кровяных пластинок (тромбоцитов). Именно </w:t>
      </w:r>
      <w:r w:rsidRPr="006F27AA">
        <w:rPr>
          <w:rFonts w:ascii="Times New Roman" w:hAnsi="Times New Roman"/>
          <w:sz w:val="24"/>
          <w:szCs w:val="24"/>
          <w:lang w:val="ru-RU"/>
        </w:rPr>
        <w:lastRenderedPageBreak/>
        <w:t xml:space="preserve">поэтому у детей могут появляться анемии, разные инфекционные осложнения и частые кровотечения. </w:t>
      </w:r>
    </w:p>
    <w:p w:rsidR="000C14DB" w:rsidRPr="006F27AA" w:rsidRDefault="000C14DB" w:rsidP="006F27AA">
      <w:pPr>
        <w:pStyle w:val="a4"/>
        <w:spacing w:before="0" w:beforeAutospacing="0" w:after="0" w:afterAutospacing="0" w:line="276" w:lineRule="auto"/>
        <w:ind w:firstLine="709"/>
        <w:jc w:val="both"/>
        <w:divId w:val="462164757"/>
        <w:rPr>
          <w:color w:val="000000"/>
        </w:rPr>
      </w:pPr>
      <w:r w:rsidRPr="006F27AA">
        <w:rPr>
          <w:color w:val="000000"/>
        </w:rPr>
        <w:t>Кла</w:t>
      </w:r>
      <w:r w:rsidR="003F291E" w:rsidRPr="006F27AA">
        <w:rPr>
          <w:color w:val="000000"/>
        </w:rPr>
        <w:t>ссификация лейкозов</w:t>
      </w:r>
    </w:p>
    <w:tbl>
      <w:tblPr>
        <w:tblStyle w:val="a3"/>
        <w:tblW w:w="0" w:type="auto"/>
        <w:tblLook w:val="04A0"/>
      </w:tblPr>
      <w:tblGrid>
        <w:gridCol w:w="4785"/>
        <w:gridCol w:w="4785"/>
      </w:tblGrid>
      <w:tr w:rsidR="003F291E" w:rsidRPr="006F27AA" w:rsidTr="003F291E">
        <w:trPr>
          <w:divId w:val="462164757"/>
        </w:trPr>
        <w:tc>
          <w:tcPr>
            <w:tcW w:w="4785" w:type="dxa"/>
          </w:tcPr>
          <w:p w:rsidR="003F291E" w:rsidRPr="006F27AA" w:rsidRDefault="003F291E" w:rsidP="006F27AA">
            <w:pPr>
              <w:pStyle w:val="a4"/>
              <w:spacing w:before="0" w:beforeAutospacing="0" w:after="0" w:afterAutospacing="0" w:line="276" w:lineRule="auto"/>
              <w:jc w:val="center"/>
              <w:rPr>
                <w:color w:val="000000"/>
              </w:rPr>
            </w:pPr>
            <w:r w:rsidRPr="006F27AA">
              <w:rPr>
                <w:color w:val="000000"/>
              </w:rPr>
              <w:t>Основные формы острых лейкозов</w:t>
            </w:r>
          </w:p>
        </w:tc>
        <w:tc>
          <w:tcPr>
            <w:tcW w:w="4785" w:type="dxa"/>
          </w:tcPr>
          <w:p w:rsidR="003F291E" w:rsidRPr="006F27AA" w:rsidRDefault="003F291E" w:rsidP="006F27AA">
            <w:pPr>
              <w:pStyle w:val="a4"/>
              <w:spacing w:before="0" w:beforeAutospacing="0" w:after="0" w:afterAutospacing="0" w:line="276" w:lineRule="auto"/>
              <w:jc w:val="center"/>
              <w:rPr>
                <w:color w:val="000000"/>
              </w:rPr>
            </w:pPr>
            <w:r w:rsidRPr="006F27AA">
              <w:rPr>
                <w:color w:val="000000"/>
              </w:rPr>
              <w:t>Основные формы хронических лейкозов</w:t>
            </w:r>
          </w:p>
        </w:tc>
      </w:tr>
      <w:tr w:rsidR="003F291E" w:rsidRPr="006F27AA" w:rsidTr="003F291E">
        <w:trPr>
          <w:divId w:val="462164757"/>
        </w:trPr>
        <w:tc>
          <w:tcPr>
            <w:tcW w:w="4785" w:type="dxa"/>
          </w:tcPr>
          <w:p w:rsidR="003F291E" w:rsidRPr="006F27AA" w:rsidRDefault="003F291E" w:rsidP="006F27AA">
            <w:pPr>
              <w:pStyle w:val="a4"/>
              <w:spacing w:before="0" w:beforeAutospacing="0" w:after="0" w:afterAutospacing="0" w:line="276" w:lineRule="auto"/>
              <w:rPr>
                <w:color w:val="000000"/>
              </w:rPr>
            </w:pPr>
            <w:r w:rsidRPr="006F27AA">
              <w:rPr>
                <w:color w:val="000000"/>
              </w:rPr>
              <w:t>Лимфобластный</w:t>
            </w:r>
          </w:p>
        </w:tc>
        <w:tc>
          <w:tcPr>
            <w:tcW w:w="4785" w:type="dxa"/>
          </w:tcPr>
          <w:p w:rsidR="003F291E" w:rsidRPr="006F27AA" w:rsidRDefault="003F291E" w:rsidP="006F27AA">
            <w:pPr>
              <w:pStyle w:val="a4"/>
              <w:spacing w:before="0" w:beforeAutospacing="0" w:after="0" w:afterAutospacing="0" w:line="276" w:lineRule="auto"/>
              <w:jc w:val="both"/>
              <w:rPr>
                <w:color w:val="000000"/>
              </w:rPr>
            </w:pPr>
            <w:r w:rsidRPr="006F27AA">
              <w:rPr>
                <w:color w:val="000000"/>
              </w:rPr>
              <w:t>Миелолейкоз</w:t>
            </w:r>
          </w:p>
        </w:tc>
      </w:tr>
      <w:tr w:rsidR="003F291E" w:rsidRPr="006F27AA" w:rsidTr="003F291E">
        <w:trPr>
          <w:divId w:val="462164757"/>
        </w:trPr>
        <w:tc>
          <w:tcPr>
            <w:tcW w:w="4785" w:type="dxa"/>
          </w:tcPr>
          <w:p w:rsidR="003F291E" w:rsidRPr="006F27AA" w:rsidRDefault="003F291E" w:rsidP="006F27AA">
            <w:pPr>
              <w:pStyle w:val="a4"/>
              <w:spacing w:before="0" w:beforeAutospacing="0" w:after="0" w:afterAutospacing="0" w:line="276" w:lineRule="auto"/>
              <w:jc w:val="both"/>
              <w:rPr>
                <w:color w:val="000000"/>
              </w:rPr>
            </w:pPr>
            <w:r w:rsidRPr="006F27AA">
              <w:rPr>
                <w:color w:val="000000"/>
              </w:rPr>
              <w:t>Миелобластный</w:t>
            </w:r>
          </w:p>
        </w:tc>
        <w:tc>
          <w:tcPr>
            <w:tcW w:w="4785" w:type="dxa"/>
          </w:tcPr>
          <w:p w:rsidR="003F291E" w:rsidRPr="006F27AA" w:rsidRDefault="003F291E" w:rsidP="006F27AA">
            <w:pPr>
              <w:pStyle w:val="a4"/>
              <w:spacing w:before="0" w:beforeAutospacing="0" w:after="0" w:afterAutospacing="0" w:line="276" w:lineRule="auto"/>
              <w:jc w:val="both"/>
              <w:rPr>
                <w:color w:val="000000"/>
              </w:rPr>
            </w:pPr>
            <w:r w:rsidRPr="006F27AA">
              <w:rPr>
                <w:color w:val="000000"/>
              </w:rPr>
              <w:t>Лимфолейкоз</w:t>
            </w:r>
          </w:p>
        </w:tc>
      </w:tr>
      <w:tr w:rsidR="003F291E" w:rsidRPr="006F27AA" w:rsidTr="003F291E">
        <w:trPr>
          <w:divId w:val="462164757"/>
        </w:trPr>
        <w:tc>
          <w:tcPr>
            <w:tcW w:w="4785" w:type="dxa"/>
          </w:tcPr>
          <w:p w:rsidR="003F291E" w:rsidRPr="006F27AA" w:rsidRDefault="003F291E" w:rsidP="006F27AA">
            <w:pPr>
              <w:pStyle w:val="a4"/>
              <w:spacing w:before="0" w:beforeAutospacing="0" w:after="0" w:afterAutospacing="0" w:line="276" w:lineRule="auto"/>
              <w:jc w:val="both"/>
              <w:rPr>
                <w:color w:val="000000"/>
              </w:rPr>
            </w:pPr>
            <w:r w:rsidRPr="006F27AA">
              <w:rPr>
                <w:color w:val="000000"/>
              </w:rPr>
              <w:t>Промиелоцитарный</w:t>
            </w:r>
          </w:p>
        </w:tc>
        <w:tc>
          <w:tcPr>
            <w:tcW w:w="4785" w:type="dxa"/>
          </w:tcPr>
          <w:p w:rsidR="003F291E" w:rsidRPr="006F27AA" w:rsidRDefault="003F291E" w:rsidP="006F27AA">
            <w:pPr>
              <w:pStyle w:val="a4"/>
              <w:spacing w:before="0" w:beforeAutospacing="0" w:after="0" w:afterAutospacing="0" w:line="276" w:lineRule="auto"/>
              <w:jc w:val="both"/>
              <w:rPr>
                <w:color w:val="000000"/>
              </w:rPr>
            </w:pPr>
            <w:r w:rsidRPr="006F27AA">
              <w:rPr>
                <w:color w:val="000000"/>
              </w:rPr>
              <w:t>Хронический моноцитарный лейкоз</w:t>
            </w:r>
          </w:p>
        </w:tc>
      </w:tr>
      <w:tr w:rsidR="003F291E" w:rsidRPr="006F27AA" w:rsidTr="003F291E">
        <w:trPr>
          <w:divId w:val="462164757"/>
        </w:trPr>
        <w:tc>
          <w:tcPr>
            <w:tcW w:w="4785" w:type="dxa"/>
          </w:tcPr>
          <w:p w:rsidR="003F291E" w:rsidRPr="006F27AA" w:rsidRDefault="003F291E" w:rsidP="006F27AA">
            <w:pPr>
              <w:pStyle w:val="a4"/>
              <w:spacing w:before="0" w:beforeAutospacing="0" w:after="0" w:afterAutospacing="0" w:line="276" w:lineRule="auto"/>
              <w:jc w:val="both"/>
              <w:rPr>
                <w:color w:val="000000"/>
              </w:rPr>
            </w:pPr>
            <w:r w:rsidRPr="006F27AA">
              <w:rPr>
                <w:color w:val="000000"/>
              </w:rPr>
              <w:t>Монобластный</w:t>
            </w:r>
          </w:p>
        </w:tc>
        <w:tc>
          <w:tcPr>
            <w:tcW w:w="4785" w:type="dxa"/>
          </w:tcPr>
          <w:p w:rsidR="003F291E" w:rsidRPr="006F27AA" w:rsidRDefault="003F291E" w:rsidP="006F27AA">
            <w:pPr>
              <w:pStyle w:val="a4"/>
              <w:spacing w:before="0" w:beforeAutospacing="0" w:after="0" w:afterAutospacing="0" w:line="276" w:lineRule="auto"/>
              <w:jc w:val="both"/>
              <w:rPr>
                <w:color w:val="000000"/>
              </w:rPr>
            </w:pPr>
            <w:r w:rsidRPr="006F27AA">
              <w:rPr>
                <w:color w:val="000000"/>
              </w:rPr>
              <w:t>Хронический эритромиелоз</w:t>
            </w:r>
          </w:p>
        </w:tc>
      </w:tr>
      <w:tr w:rsidR="003F291E" w:rsidRPr="006F27AA" w:rsidTr="003F291E">
        <w:trPr>
          <w:divId w:val="462164757"/>
        </w:trPr>
        <w:tc>
          <w:tcPr>
            <w:tcW w:w="4785" w:type="dxa"/>
          </w:tcPr>
          <w:p w:rsidR="003F291E" w:rsidRPr="006F27AA" w:rsidRDefault="003F291E" w:rsidP="006F27AA">
            <w:pPr>
              <w:pStyle w:val="a4"/>
              <w:spacing w:before="0" w:beforeAutospacing="0" w:after="0" w:afterAutospacing="0" w:line="276" w:lineRule="auto"/>
              <w:jc w:val="both"/>
              <w:rPr>
                <w:color w:val="000000"/>
              </w:rPr>
            </w:pPr>
            <w:r w:rsidRPr="006F27AA">
              <w:rPr>
                <w:color w:val="000000"/>
              </w:rPr>
              <w:t>Миеломонобластный</w:t>
            </w:r>
          </w:p>
        </w:tc>
        <w:tc>
          <w:tcPr>
            <w:tcW w:w="4785" w:type="dxa"/>
          </w:tcPr>
          <w:p w:rsidR="003F291E" w:rsidRPr="006F27AA" w:rsidRDefault="003F291E" w:rsidP="006F27AA">
            <w:pPr>
              <w:pStyle w:val="a4"/>
              <w:spacing w:before="0" w:beforeAutospacing="0" w:after="0" w:afterAutospacing="0" w:line="276" w:lineRule="auto"/>
              <w:jc w:val="both"/>
              <w:rPr>
                <w:color w:val="000000"/>
              </w:rPr>
            </w:pPr>
            <w:r w:rsidRPr="006F27AA">
              <w:rPr>
                <w:color w:val="000000"/>
              </w:rPr>
              <w:t>Миеломная болезнь</w:t>
            </w:r>
          </w:p>
        </w:tc>
      </w:tr>
      <w:tr w:rsidR="003F291E" w:rsidRPr="006F27AA" w:rsidTr="003F291E">
        <w:trPr>
          <w:divId w:val="462164757"/>
        </w:trPr>
        <w:tc>
          <w:tcPr>
            <w:tcW w:w="4785" w:type="dxa"/>
          </w:tcPr>
          <w:p w:rsidR="003F291E" w:rsidRPr="006F27AA" w:rsidRDefault="003F291E" w:rsidP="006F27AA">
            <w:pPr>
              <w:pStyle w:val="a4"/>
              <w:spacing w:before="0" w:beforeAutospacing="0" w:after="0" w:afterAutospacing="0" w:line="276" w:lineRule="auto"/>
              <w:jc w:val="both"/>
              <w:rPr>
                <w:color w:val="000000"/>
              </w:rPr>
            </w:pPr>
            <w:r w:rsidRPr="006F27AA">
              <w:rPr>
                <w:color w:val="000000"/>
              </w:rPr>
              <w:t>Плазмобластный</w:t>
            </w:r>
          </w:p>
        </w:tc>
        <w:tc>
          <w:tcPr>
            <w:tcW w:w="4785" w:type="dxa"/>
          </w:tcPr>
          <w:p w:rsidR="003F291E" w:rsidRPr="006F27AA" w:rsidRDefault="003F291E" w:rsidP="006F27AA">
            <w:pPr>
              <w:pStyle w:val="a4"/>
              <w:spacing w:before="0" w:beforeAutospacing="0" w:after="0" w:afterAutospacing="0" w:line="276" w:lineRule="auto"/>
              <w:jc w:val="both"/>
              <w:rPr>
                <w:color w:val="000000"/>
              </w:rPr>
            </w:pPr>
            <w:r w:rsidRPr="006F27AA">
              <w:rPr>
                <w:color w:val="000000"/>
              </w:rPr>
              <w:t>Макро</w:t>
            </w:r>
            <w:r w:rsidR="00532355" w:rsidRPr="006F27AA">
              <w:rPr>
                <w:color w:val="000000"/>
              </w:rPr>
              <w:t>глобулинемия Вальденстрема</w:t>
            </w:r>
          </w:p>
        </w:tc>
      </w:tr>
      <w:tr w:rsidR="003F291E" w:rsidRPr="006F27AA" w:rsidTr="003F291E">
        <w:trPr>
          <w:divId w:val="462164757"/>
        </w:trPr>
        <w:tc>
          <w:tcPr>
            <w:tcW w:w="4785" w:type="dxa"/>
          </w:tcPr>
          <w:p w:rsidR="003F291E" w:rsidRPr="006F27AA" w:rsidRDefault="003F291E" w:rsidP="006F27AA">
            <w:pPr>
              <w:pStyle w:val="a4"/>
              <w:spacing w:before="0" w:beforeAutospacing="0" w:after="0" w:afterAutospacing="0" w:line="276" w:lineRule="auto"/>
              <w:jc w:val="both"/>
              <w:rPr>
                <w:color w:val="000000"/>
              </w:rPr>
            </w:pPr>
            <w:r w:rsidRPr="006F27AA">
              <w:rPr>
                <w:color w:val="000000"/>
              </w:rPr>
              <w:t>Мегакариобластный</w:t>
            </w:r>
          </w:p>
        </w:tc>
        <w:tc>
          <w:tcPr>
            <w:tcW w:w="4785" w:type="dxa"/>
          </w:tcPr>
          <w:p w:rsidR="003F291E" w:rsidRPr="006F27AA" w:rsidRDefault="00532355" w:rsidP="006F27AA">
            <w:pPr>
              <w:pStyle w:val="a4"/>
              <w:spacing w:before="0" w:beforeAutospacing="0" w:after="0" w:afterAutospacing="0" w:line="276" w:lineRule="auto"/>
              <w:jc w:val="both"/>
              <w:rPr>
                <w:color w:val="000000"/>
              </w:rPr>
            </w:pPr>
            <w:r w:rsidRPr="006F27AA">
              <w:rPr>
                <w:color w:val="000000"/>
              </w:rPr>
              <w:t>Эритремия (полицитемия)</w:t>
            </w:r>
          </w:p>
        </w:tc>
      </w:tr>
      <w:tr w:rsidR="003F291E" w:rsidRPr="006F27AA" w:rsidTr="003F291E">
        <w:trPr>
          <w:divId w:val="462164757"/>
        </w:trPr>
        <w:tc>
          <w:tcPr>
            <w:tcW w:w="4785" w:type="dxa"/>
          </w:tcPr>
          <w:p w:rsidR="003F291E" w:rsidRPr="006F27AA" w:rsidRDefault="003F291E" w:rsidP="006F27AA">
            <w:pPr>
              <w:pStyle w:val="a4"/>
              <w:spacing w:before="0" w:beforeAutospacing="0" w:after="0" w:afterAutospacing="0" w:line="276" w:lineRule="auto"/>
              <w:jc w:val="both"/>
              <w:rPr>
                <w:color w:val="000000"/>
              </w:rPr>
            </w:pPr>
            <w:r w:rsidRPr="006F27AA">
              <w:rPr>
                <w:color w:val="000000"/>
              </w:rPr>
              <w:t>Эритромиелоз</w:t>
            </w:r>
          </w:p>
        </w:tc>
        <w:tc>
          <w:tcPr>
            <w:tcW w:w="4785" w:type="dxa"/>
          </w:tcPr>
          <w:p w:rsidR="003F291E" w:rsidRPr="006F27AA" w:rsidRDefault="00532355" w:rsidP="006F27AA">
            <w:pPr>
              <w:pStyle w:val="a4"/>
              <w:spacing w:before="0" w:beforeAutospacing="0" w:after="0" w:afterAutospacing="0" w:line="276" w:lineRule="auto"/>
              <w:jc w:val="both"/>
              <w:rPr>
                <w:color w:val="000000"/>
              </w:rPr>
            </w:pPr>
            <w:r w:rsidRPr="006F27AA">
              <w:rPr>
                <w:color w:val="000000"/>
              </w:rPr>
              <w:t>Остеомиелофиброз</w:t>
            </w:r>
          </w:p>
        </w:tc>
      </w:tr>
      <w:tr w:rsidR="003F291E" w:rsidRPr="006F27AA" w:rsidTr="003F291E">
        <w:trPr>
          <w:divId w:val="462164757"/>
        </w:trPr>
        <w:tc>
          <w:tcPr>
            <w:tcW w:w="4785" w:type="dxa"/>
          </w:tcPr>
          <w:p w:rsidR="003F291E" w:rsidRPr="006F27AA" w:rsidRDefault="003F291E" w:rsidP="006F27AA">
            <w:pPr>
              <w:pStyle w:val="a4"/>
              <w:spacing w:before="0" w:beforeAutospacing="0" w:after="0" w:afterAutospacing="0" w:line="276" w:lineRule="auto"/>
              <w:jc w:val="both"/>
              <w:rPr>
                <w:color w:val="000000"/>
              </w:rPr>
            </w:pPr>
            <w:r w:rsidRPr="006F27AA">
              <w:rPr>
                <w:color w:val="000000"/>
              </w:rPr>
              <w:t xml:space="preserve">Недифференцируемый </w:t>
            </w:r>
          </w:p>
        </w:tc>
        <w:tc>
          <w:tcPr>
            <w:tcW w:w="4785" w:type="dxa"/>
          </w:tcPr>
          <w:p w:rsidR="003F291E" w:rsidRPr="006F27AA" w:rsidRDefault="003F291E" w:rsidP="006F27AA">
            <w:pPr>
              <w:pStyle w:val="a4"/>
              <w:spacing w:before="0" w:beforeAutospacing="0" w:after="0" w:afterAutospacing="0" w:line="276" w:lineRule="auto"/>
              <w:jc w:val="both"/>
              <w:rPr>
                <w:color w:val="000000"/>
              </w:rPr>
            </w:pPr>
          </w:p>
        </w:tc>
      </w:tr>
    </w:tbl>
    <w:p w:rsidR="003F291E" w:rsidRPr="006F27AA" w:rsidRDefault="003F291E" w:rsidP="006F27AA">
      <w:pPr>
        <w:pStyle w:val="a4"/>
        <w:spacing w:before="0" w:beforeAutospacing="0" w:after="0" w:afterAutospacing="0" w:line="276" w:lineRule="auto"/>
        <w:ind w:firstLine="709"/>
        <w:jc w:val="both"/>
        <w:divId w:val="462164757"/>
        <w:rPr>
          <w:color w:val="000000"/>
        </w:rPr>
      </w:pPr>
    </w:p>
    <w:p w:rsidR="00E14B33" w:rsidRPr="006F27AA" w:rsidRDefault="00357011" w:rsidP="006F27AA">
      <w:pPr>
        <w:spacing w:after="0" w:line="276" w:lineRule="auto"/>
        <w:ind w:firstLine="709"/>
        <w:jc w:val="both"/>
        <w:rPr>
          <w:rFonts w:ascii="Times New Roman" w:hAnsi="Times New Roman"/>
          <w:sz w:val="24"/>
          <w:szCs w:val="24"/>
          <w:lang w:val="ru-RU"/>
        </w:rPr>
      </w:pPr>
      <w:r w:rsidRPr="006F27AA">
        <w:rPr>
          <w:rFonts w:ascii="Times New Roman" w:hAnsi="Times New Roman"/>
          <w:sz w:val="24"/>
          <w:szCs w:val="24"/>
          <w:lang w:val="ru-RU"/>
        </w:rPr>
        <w:t xml:space="preserve">Диагноз устанавливают на основании лабораторных исследований. В периферической крови у больных острым лейкозом обнаруживают незрелые формы кроветворных клеток, анемию, </w:t>
      </w:r>
      <w:r w:rsidR="001B32F4" w:rsidRPr="006F27AA">
        <w:rPr>
          <w:rFonts w:ascii="Times New Roman" w:hAnsi="Times New Roman"/>
          <w:sz w:val="24"/>
          <w:szCs w:val="24"/>
          <w:lang w:val="ru-RU"/>
        </w:rPr>
        <w:t>тромбоцитопению</w:t>
      </w:r>
      <w:r w:rsidR="00931CAA" w:rsidRPr="006F27AA">
        <w:rPr>
          <w:rFonts w:ascii="Times New Roman" w:hAnsi="Times New Roman"/>
          <w:sz w:val="24"/>
          <w:szCs w:val="24"/>
          <w:lang w:val="ru-RU"/>
        </w:rPr>
        <w:t>, лейкоцитоз</w:t>
      </w:r>
      <w:r w:rsidRPr="006F27AA">
        <w:rPr>
          <w:rFonts w:ascii="Times New Roman" w:hAnsi="Times New Roman"/>
          <w:sz w:val="24"/>
          <w:szCs w:val="24"/>
          <w:lang w:val="ru-RU"/>
        </w:rPr>
        <w:t>. При подозрении на лейкоз производят пункцию костного мозга. Характерно обнаружение на миелограмме угнетения эритро- и тромбоцитопоэза и до 90-95% бластных клеток.</w:t>
      </w:r>
      <w:r w:rsidR="00E75082" w:rsidRPr="006F27AA">
        <w:rPr>
          <w:rFonts w:ascii="Times New Roman" w:hAnsi="Times New Roman"/>
          <w:sz w:val="24"/>
          <w:szCs w:val="24"/>
          <w:lang w:val="ru-RU"/>
        </w:rPr>
        <w:t xml:space="preserve"> </w:t>
      </w:r>
    </w:p>
    <w:p w:rsidR="0056047E" w:rsidRPr="006F27AA" w:rsidRDefault="0056047E" w:rsidP="006F27AA">
      <w:pPr>
        <w:pStyle w:val="a4"/>
        <w:spacing w:before="0" w:beforeAutospacing="0" w:after="0" w:afterAutospacing="0" w:line="276" w:lineRule="auto"/>
        <w:ind w:firstLine="709"/>
        <w:jc w:val="both"/>
        <w:divId w:val="50423341"/>
      </w:pPr>
      <w:r w:rsidRPr="006F27AA">
        <w:rPr>
          <w:color w:val="000000"/>
        </w:rPr>
        <w:t>Общие принципы лечения:</w:t>
      </w:r>
    </w:p>
    <w:p w:rsidR="0056047E" w:rsidRPr="006F27AA" w:rsidRDefault="0056047E" w:rsidP="006F27AA">
      <w:pPr>
        <w:pStyle w:val="a4"/>
        <w:spacing w:before="0" w:beforeAutospacing="0" w:after="0" w:afterAutospacing="0" w:line="276" w:lineRule="auto"/>
        <w:jc w:val="both"/>
        <w:divId w:val="50423341"/>
      </w:pPr>
      <w:r w:rsidRPr="006F27AA">
        <w:rPr>
          <w:color w:val="000000"/>
        </w:rPr>
        <w:t>1) Госпитализация в гематологический стационар</w:t>
      </w:r>
      <w:r w:rsidR="00E650E0" w:rsidRPr="006F27AA">
        <w:rPr>
          <w:color w:val="000000"/>
        </w:rPr>
        <w:t>.</w:t>
      </w:r>
    </w:p>
    <w:p w:rsidR="006A1D64" w:rsidRPr="006F27AA" w:rsidRDefault="0056047E" w:rsidP="006F27AA">
      <w:pPr>
        <w:pStyle w:val="a4"/>
        <w:spacing w:before="0" w:beforeAutospacing="0" w:after="0" w:afterAutospacing="0" w:line="276" w:lineRule="auto"/>
        <w:jc w:val="both"/>
        <w:divId w:val="50423341"/>
      </w:pPr>
      <w:r w:rsidRPr="006F27AA">
        <w:rPr>
          <w:color w:val="000000"/>
        </w:rPr>
        <w:t>2) Радик</w:t>
      </w:r>
      <w:r w:rsidR="00547B44" w:rsidRPr="006F27AA">
        <w:rPr>
          <w:color w:val="000000"/>
        </w:rPr>
        <w:t>альная противолейкозная терапия -</w:t>
      </w:r>
      <w:r w:rsidRPr="006F27AA">
        <w:rPr>
          <w:color w:val="000000"/>
        </w:rPr>
        <w:t xml:space="preserve"> </w:t>
      </w:r>
      <w:r w:rsidR="00E650E0" w:rsidRPr="006F27AA">
        <w:rPr>
          <w:color w:val="000000"/>
        </w:rPr>
        <w:t>п</w:t>
      </w:r>
      <w:r w:rsidRPr="006F27AA">
        <w:rPr>
          <w:color w:val="000000"/>
        </w:rPr>
        <w:t>одавление лейкемической пролиферации</w:t>
      </w:r>
      <w:r w:rsidR="00547B44" w:rsidRPr="006F27AA">
        <w:rPr>
          <w:color w:val="000000"/>
        </w:rPr>
        <w:t>.</w:t>
      </w:r>
      <w:r w:rsidR="00547B44" w:rsidRPr="006F27AA">
        <w:t xml:space="preserve"> П</w:t>
      </w:r>
      <w:r w:rsidRPr="006F27AA">
        <w:rPr>
          <w:color w:val="000000"/>
        </w:rPr>
        <w:t xml:space="preserve">ротиволейкозные средства способны как уничтожить бластные клетки </w:t>
      </w:r>
      <w:r w:rsidR="00AD60EA" w:rsidRPr="006F27AA">
        <w:rPr>
          <w:color w:val="000000"/>
        </w:rPr>
        <w:t>(</w:t>
      </w:r>
      <w:r w:rsidRPr="006F27AA">
        <w:rPr>
          <w:color w:val="000000"/>
        </w:rPr>
        <w:t xml:space="preserve">цитотоксическое действие), так и тормозить их рост (цитостатическое действие). Условно выделяют основные группы - </w:t>
      </w:r>
      <w:r w:rsidR="001E3E41" w:rsidRPr="006F27AA">
        <w:rPr>
          <w:color w:val="000000"/>
        </w:rPr>
        <w:t>алкилирующие препараты</w:t>
      </w:r>
      <w:r w:rsidRPr="006F27AA">
        <w:rPr>
          <w:color w:val="000000"/>
        </w:rPr>
        <w:t xml:space="preserve">, антиметаболиты, антрациклины и др.  Поскольку цитостатики действуют на определённый фазы клеточного цикла, произвольное изменение схем </w:t>
      </w:r>
      <w:r w:rsidR="00AD60EA" w:rsidRPr="006F27AA">
        <w:rPr>
          <w:color w:val="000000"/>
        </w:rPr>
        <w:t>цитостатического лечения</w:t>
      </w:r>
      <w:r w:rsidRPr="006F27AA">
        <w:rPr>
          <w:color w:val="000000"/>
        </w:rPr>
        <w:t xml:space="preserve"> недопустимо.</w:t>
      </w:r>
      <w:r w:rsidR="007E763B" w:rsidRPr="006F27AA">
        <w:t xml:space="preserve"> </w:t>
      </w:r>
    </w:p>
    <w:p w:rsidR="005E4098" w:rsidRPr="006F27AA" w:rsidRDefault="00D25ECC" w:rsidP="006F27AA">
      <w:pPr>
        <w:pStyle w:val="a4"/>
        <w:spacing w:before="0" w:beforeAutospacing="0" w:after="0" w:afterAutospacing="0" w:line="276" w:lineRule="auto"/>
        <w:ind w:firstLine="709"/>
        <w:jc w:val="both"/>
        <w:divId w:val="1199974692"/>
      </w:pPr>
      <w:r w:rsidRPr="006F27AA">
        <w:rPr>
          <w:color w:val="000000"/>
        </w:rPr>
        <w:t>Заместительная терапия необходима при тромбоцитопении, глубокой анемии, нарушениях свертывания крови.</w:t>
      </w:r>
      <w:r w:rsidR="005E4098" w:rsidRPr="006F27AA">
        <w:t xml:space="preserve"> </w:t>
      </w:r>
      <w:r w:rsidRPr="006F27AA">
        <w:rPr>
          <w:color w:val="000000"/>
        </w:rPr>
        <w:t>Трансфузия эритроцитной массы показана в случаях, когда содержание гемоглобина менее 60 г/л при клинических проявлениях анемии, перед предстоящим введением цитостатиков (одышка, сердцебиение при незначительных физических нагрузках).</w:t>
      </w:r>
      <w:r w:rsidR="005E4098" w:rsidRPr="006F27AA">
        <w:rPr>
          <w:color w:val="000000"/>
        </w:rPr>
        <w:t xml:space="preserve"> </w:t>
      </w:r>
      <w:r w:rsidRPr="006F27AA">
        <w:rPr>
          <w:color w:val="000000"/>
        </w:rPr>
        <w:t xml:space="preserve">Трансфузия тромбоцитной массы или тромбоконцентрата (снижает риск кровотечений) показана при появлении петехиальной кровоточивости на фоне содержания тромбоцитов менее </w:t>
      </w:r>
      <w:r w:rsidR="00E650E0" w:rsidRPr="006F27AA">
        <w:rPr>
          <w:color w:val="000000"/>
        </w:rPr>
        <w:t>3</w:t>
      </w:r>
      <w:r w:rsidRPr="006F27AA">
        <w:rPr>
          <w:color w:val="000000"/>
        </w:rPr>
        <w:t>0 000/мкл.</w:t>
      </w:r>
      <w:r w:rsidR="005E4098" w:rsidRPr="006F27AA">
        <w:t xml:space="preserve"> </w:t>
      </w:r>
    </w:p>
    <w:p w:rsidR="00D25ECC" w:rsidRPr="006F27AA" w:rsidRDefault="00D25ECC" w:rsidP="006F27AA">
      <w:pPr>
        <w:pStyle w:val="a4"/>
        <w:spacing w:before="0" w:beforeAutospacing="0" w:after="0" w:afterAutospacing="0" w:line="276" w:lineRule="auto"/>
        <w:ind w:firstLine="709"/>
        <w:jc w:val="both"/>
        <w:divId w:val="1199974692"/>
      </w:pPr>
      <w:r w:rsidRPr="006F27AA">
        <w:rPr>
          <w:color w:val="000000"/>
        </w:rPr>
        <w:t> Показания к трансплантации</w:t>
      </w:r>
      <w:r w:rsidR="00547B44" w:rsidRPr="006F27AA">
        <w:rPr>
          <w:color w:val="000000"/>
        </w:rPr>
        <w:t xml:space="preserve"> костного мозга</w:t>
      </w:r>
      <w:r w:rsidRPr="006F27AA">
        <w:rPr>
          <w:color w:val="000000"/>
        </w:rPr>
        <w:t>: прогностически неблагоприятный острый лейкоз в первой ремиссии, во второй и последующих ремиссиях, при неполных ремиссиях (бластоз в костном мозге не более 20%)</w:t>
      </w:r>
      <w:r w:rsidR="00547B44" w:rsidRPr="006F27AA">
        <w:rPr>
          <w:color w:val="000000"/>
        </w:rPr>
        <w:t>.</w:t>
      </w:r>
      <w:r w:rsidRPr="006F27AA">
        <w:rPr>
          <w:color w:val="000000"/>
        </w:rPr>
        <w:t xml:space="preserve"> </w:t>
      </w:r>
    </w:p>
    <w:p w:rsidR="000D385B" w:rsidRPr="006F27AA" w:rsidRDefault="000D385B" w:rsidP="006F27AA">
      <w:pPr>
        <w:spacing w:before="150" w:line="276" w:lineRule="auto"/>
        <w:ind w:firstLine="709"/>
        <w:jc w:val="both"/>
        <w:outlineLvl w:val="0"/>
        <w:divId w:val="1199974692"/>
        <w:rPr>
          <w:rFonts w:ascii="Times New Roman" w:eastAsia="Times New Roman" w:hAnsi="Times New Roman"/>
          <w:bCs/>
          <w:spacing w:val="-4"/>
          <w:kern w:val="36"/>
          <w:sz w:val="24"/>
          <w:szCs w:val="24"/>
          <w:lang w:val="ru-RU" w:eastAsia="ru-RU"/>
        </w:rPr>
      </w:pPr>
      <w:r w:rsidRPr="006F27AA">
        <w:rPr>
          <w:rFonts w:ascii="Times New Roman" w:eastAsia="Times New Roman" w:hAnsi="Times New Roman"/>
          <w:bCs/>
          <w:spacing w:val="-4"/>
          <w:kern w:val="36"/>
          <w:sz w:val="24"/>
          <w:szCs w:val="24"/>
          <w:lang w:val="ru-RU" w:eastAsia="ru-RU"/>
        </w:rPr>
        <w:t xml:space="preserve">С 1-го сентября 2022-го в России заработал единый регистр доноров костного мозга и гемопоэтических стволовых клеток. </w:t>
      </w:r>
      <w:r w:rsidRPr="006F27AA">
        <w:rPr>
          <w:rFonts w:ascii="Times New Roman" w:eastAsia="Times New Roman" w:hAnsi="Times New Roman"/>
          <w:kern w:val="0"/>
          <w:sz w:val="24"/>
          <w:szCs w:val="24"/>
          <w:lang w:val="ru-RU" w:eastAsia="ru-RU"/>
        </w:rPr>
        <w:t>Во многих случаях трансплантация является единственным шансом на спасение. С конца прошлого года Красноярский край тоже начал работу в этом направлении.</w:t>
      </w:r>
      <w:r w:rsidRPr="006F27AA">
        <w:rPr>
          <w:rFonts w:ascii="Times New Roman" w:eastAsia="Times New Roman" w:hAnsi="Times New Roman"/>
          <w:bCs/>
          <w:spacing w:val="-4"/>
          <w:kern w:val="36"/>
          <w:sz w:val="24"/>
          <w:szCs w:val="24"/>
          <w:lang w:val="ru-RU" w:eastAsia="ru-RU"/>
        </w:rPr>
        <w:t xml:space="preserve"> </w:t>
      </w:r>
      <w:r w:rsidRPr="006F27AA">
        <w:rPr>
          <w:rFonts w:ascii="Times New Roman" w:eastAsia="Times New Roman" w:hAnsi="Times New Roman"/>
          <w:kern w:val="0"/>
          <w:sz w:val="24"/>
          <w:szCs w:val="24"/>
          <w:lang w:val="ru-RU" w:eastAsia="ru-RU"/>
        </w:rPr>
        <w:t>У донора берут образец крови и отправляют на типирование – оно позволяет понять, из каких вариантов генов состоит геном – уникальный наследственный материала каждого отдельного человека. После, если донор подойдёт по типу какому-нибудь пациенту, то его пригласят стать донором костного мозга.</w:t>
      </w:r>
      <w:r w:rsidRPr="006F27AA">
        <w:rPr>
          <w:rFonts w:ascii="Times New Roman" w:eastAsia="Times New Roman" w:hAnsi="Times New Roman"/>
          <w:bCs/>
          <w:spacing w:val="-4"/>
          <w:kern w:val="36"/>
          <w:sz w:val="24"/>
          <w:szCs w:val="24"/>
          <w:lang w:val="ru-RU" w:eastAsia="ru-RU"/>
        </w:rPr>
        <w:t xml:space="preserve"> </w:t>
      </w:r>
      <w:r w:rsidRPr="006F27AA">
        <w:rPr>
          <w:rFonts w:ascii="Times New Roman" w:eastAsia="Times New Roman" w:hAnsi="Times New Roman"/>
          <w:kern w:val="0"/>
          <w:sz w:val="24"/>
          <w:szCs w:val="24"/>
          <w:lang w:val="ru-RU" w:eastAsia="ru-RU"/>
        </w:rPr>
        <w:t>В прошлом году "Красноярский краевой центр крови" заключил соглашение с "Кировским научно-исследовательским институтом". Именно туда отправляются все образцы на типирование. Так, формируется единый регистр доноров костного мозга.</w:t>
      </w:r>
      <w:r w:rsidRPr="006F27AA">
        <w:rPr>
          <w:rFonts w:ascii="Times New Roman" w:eastAsia="Times New Roman" w:hAnsi="Times New Roman"/>
          <w:bCs/>
          <w:spacing w:val="-4"/>
          <w:kern w:val="36"/>
          <w:sz w:val="24"/>
          <w:szCs w:val="24"/>
          <w:lang w:val="ru-RU" w:eastAsia="ru-RU"/>
        </w:rPr>
        <w:t xml:space="preserve"> </w:t>
      </w:r>
      <w:r w:rsidRPr="006F27AA">
        <w:rPr>
          <w:rFonts w:ascii="Times New Roman" w:eastAsia="Times New Roman" w:hAnsi="Times New Roman"/>
          <w:kern w:val="0"/>
          <w:sz w:val="24"/>
          <w:szCs w:val="24"/>
          <w:lang w:val="ru-RU" w:eastAsia="ru-RU"/>
        </w:rPr>
        <w:t xml:space="preserve">Сейчас потребность в трансплантациях костного мозга в России – 5 тысяч человек в год. Реальную помощь </w:t>
      </w:r>
      <w:r w:rsidRPr="006F27AA">
        <w:rPr>
          <w:rFonts w:ascii="Times New Roman" w:eastAsia="Times New Roman" w:hAnsi="Times New Roman"/>
          <w:kern w:val="0"/>
          <w:sz w:val="24"/>
          <w:szCs w:val="24"/>
          <w:lang w:val="ru-RU" w:eastAsia="ru-RU"/>
        </w:rPr>
        <w:lastRenderedPageBreak/>
        <w:t>получают только 5%. К тому же, шанс встретить своего генетического близнеца — 1 на 10 тысяч.</w:t>
      </w:r>
      <w:r w:rsidRPr="006F27AA">
        <w:rPr>
          <w:rFonts w:ascii="Times New Roman" w:eastAsia="Times New Roman" w:hAnsi="Times New Roman"/>
          <w:bCs/>
          <w:spacing w:val="-4"/>
          <w:kern w:val="36"/>
          <w:sz w:val="24"/>
          <w:szCs w:val="24"/>
          <w:lang w:val="ru-RU" w:eastAsia="ru-RU"/>
        </w:rPr>
        <w:t xml:space="preserve"> </w:t>
      </w:r>
      <w:r w:rsidRPr="006F27AA">
        <w:rPr>
          <w:rFonts w:ascii="Times New Roman" w:eastAsia="Times New Roman" w:hAnsi="Times New Roman"/>
          <w:kern w:val="0"/>
          <w:sz w:val="24"/>
          <w:szCs w:val="24"/>
          <w:lang w:val="ru-RU" w:eastAsia="ru-RU"/>
        </w:rPr>
        <w:t xml:space="preserve">Россия часто пользовалась банками костного мозга других стран, но основная работа в настоящее время направлена на пополнение банка костного мозга именно Российского. </w:t>
      </w:r>
      <w:r w:rsidR="0068037C" w:rsidRPr="006F27AA">
        <w:rPr>
          <w:rFonts w:ascii="Times New Roman" w:eastAsia="Times New Roman" w:hAnsi="Times New Roman"/>
          <w:bCs/>
          <w:spacing w:val="-4"/>
          <w:kern w:val="36"/>
          <w:sz w:val="24"/>
          <w:szCs w:val="24"/>
          <w:lang w:val="ru-RU" w:eastAsia="ru-RU"/>
        </w:rPr>
        <w:t xml:space="preserve"> </w:t>
      </w:r>
      <w:r w:rsidRPr="006F27AA">
        <w:rPr>
          <w:rFonts w:ascii="Times New Roman" w:eastAsia="Times New Roman" w:hAnsi="Times New Roman"/>
          <w:kern w:val="0"/>
          <w:sz w:val="24"/>
          <w:szCs w:val="24"/>
          <w:lang w:val="ru-RU" w:eastAsia="ru-RU"/>
        </w:rPr>
        <w:t>Стать донором костного мозга может любой здоровый человек от 18 лет</w:t>
      </w:r>
      <w:r w:rsidR="00A1183D" w:rsidRPr="006F27AA">
        <w:rPr>
          <w:rFonts w:ascii="Times New Roman" w:eastAsia="Times New Roman" w:hAnsi="Times New Roman"/>
          <w:kern w:val="0"/>
          <w:sz w:val="24"/>
          <w:szCs w:val="24"/>
          <w:lang w:val="ru-RU" w:eastAsia="ru-RU"/>
        </w:rPr>
        <w:t>.</w:t>
      </w:r>
    </w:p>
    <w:p w:rsidR="00AC7D24" w:rsidRPr="006F27AA" w:rsidRDefault="00AC7D24" w:rsidP="006F27AA">
      <w:pPr>
        <w:spacing w:after="0" w:line="276" w:lineRule="auto"/>
        <w:ind w:firstLine="709"/>
        <w:jc w:val="both"/>
        <w:rPr>
          <w:rFonts w:ascii="Times New Roman" w:hAnsi="Times New Roman"/>
          <w:sz w:val="24"/>
          <w:szCs w:val="24"/>
          <w:lang w:val="ru-RU" w:eastAsia="ru-RU"/>
        </w:rPr>
      </w:pPr>
      <w:r w:rsidRPr="006F27AA">
        <w:rPr>
          <w:rFonts w:ascii="Times New Roman" w:hAnsi="Times New Roman"/>
          <w:sz w:val="24"/>
          <w:szCs w:val="24"/>
          <w:lang w:val="ru-RU" w:eastAsia="ru-RU"/>
        </w:rPr>
        <w:t>Эффективность ле</w:t>
      </w:r>
      <w:r w:rsidR="00E650E0" w:rsidRPr="006F27AA">
        <w:rPr>
          <w:rFonts w:ascii="Times New Roman" w:hAnsi="Times New Roman"/>
          <w:sz w:val="24"/>
          <w:szCs w:val="24"/>
          <w:lang w:val="ru-RU" w:eastAsia="ru-RU"/>
        </w:rPr>
        <w:t>чения острого лейкоза оценивают:</w:t>
      </w:r>
      <w:r w:rsidR="00547B44" w:rsidRPr="006F27AA">
        <w:rPr>
          <w:rFonts w:ascii="Times New Roman" w:hAnsi="Times New Roman"/>
          <w:sz w:val="24"/>
          <w:szCs w:val="24"/>
          <w:lang w:val="ru-RU" w:eastAsia="ru-RU"/>
        </w:rPr>
        <w:t xml:space="preserve"> </w:t>
      </w:r>
      <w:r w:rsidRPr="006F27AA">
        <w:rPr>
          <w:rFonts w:ascii="Times New Roman" w:hAnsi="Times New Roman"/>
          <w:sz w:val="24"/>
          <w:szCs w:val="24"/>
          <w:lang w:val="ru-RU" w:eastAsia="ru-RU"/>
        </w:rPr>
        <w:t xml:space="preserve">по количеству бластных клеток </w:t>
      </w:r>
      <w:r w:rsidR="00A40767" w:rsidRPr="006F27AA">
        <w:rPr>
          <w:rFonts w:ascii="Times New Roman" w:hAnsi="Times New Roman"/>
          <w:sz w:val="24"/>
          <w:szCs w:val="24"/>
          <w:lang w:val="ru-RU" w:eastAsia="ru-RU"/>
        </w:rPr>
        <w:t>в костном</w:t>
      </w:r>
      <w:r w:rsidR="00547B44" w:rsidRPr="006F27AA">
        <w:rPr>
          <w:rFonts w:ascii="Times New Roman" w:hAnsi="Times New Roman"/>
          <w:sz w:val="24"/>
          <w:szCs w:val="24"/>
          <w:lang w:val="ru-RU" w:eastAsia="ru-RU"/>
        </w:rPr>
        <w:t xml:space="preserve"> мозге и периферической крови, </w:t>
      </w:r>
      <w:r w:rsidRPr="006F27AA">
        <w:rPr>
          <w:rFonts w:ascii="Times New Roman" w:hAnsi="Times New Roman"/>
          <w:sz w:val="24"/>
          <w:szCs w:val="24"/>
          <w:lang w:val="ru-RU" w:eastAsia="ru-RU"/>
        </w:rPr>
        <w:t xml:space="preserve">нормализации </w:t>
      </w:r>
      <w:r w:rsidR="00A40767" w:rsidRPr="006F27AA">
        <w:rPr>
          <w:rFonts w:ascii="Times New Roman" w:hAnsi="Times New Roman"/>
          <w:sz w:val="24"/>
          <w:szCs w:val="24"/>
          <w:lang w:val="ru-RU" w:eastAsia="ru-RU"/>
        </w:rPr>
        <w:t>размеров лимфоузлов</w:t>
      </w:r>
      <w:r w:rsidR="00547B44" w:rsidRPr="006F27AA">
        <w:rPr>
          <w:rFonts w:ascii="Times New Roman" w:hAnsi="Times New Roman"/>
          <w:sz w:val="24"/>
          <w:szCs w:val="24"/>
          <w:lang w:val="ru-RU" w:eastAsia="ru-RU"/>
        </w:rPr>
        <w:t xml:space="preserve"> и селезёнки, </w:t>
      </w:r>
      <w:r w:rsidRPr="006F27AA">
        <w:rPr>
          <w:rFonts w:ascii="Times New Roman" w:hAnsi="Times New Roman"/>
          <w:sz w:val="24"/>
          <w:szCs w:val="24"/>
          <w:lang w:val="ru-RU" w:eastAsia="ru-RU"/>
        </w:rPr>
        <w:t>повышени</w:t>
      </w:r>
      <w:r w:rsidR="00547B44" w:rsidRPr="006F27AA">
        <w:rPr>
          <w:rFonts w:ascii="Times New Roman" w:hAnsi="Times New Roman"/>
          <w:sz w:val="24"/>
          <w:szCs w:val="24"/>
          <w:lang w:val="ru-RU" w:eastAsia="ru-RU"/>
        </w:rPr>
        <w:t>ю</w:t>
      </w:r>
      <w:r w:rsidRPr="006F27AA">
        <w:rPr>
          <w:rFonts w:ascii="Times New Roman" w:hAnsi="Times New Roman"/>
          <w:sz w:val="24"/>
          <w:szCs w:val="24"/>
          <w:lang w:val="ru-RU" w:eastAsia="ru-RU"/>
        </w:rPr>
        <w:t xml:space="preserve"> уровня нейтрофил</w:t>
      </w:r>
      <w:r w:rsidR="00547B44" w:rsidRPr="006F27AA">
        <w:rPr>
          <w:rFonts w:ascii="Times New Roman" w:hAnsi="Times New Roman"/>
          <w:sz w:val="24"/>
          <w:szCs w:val="24"/>
          <w:lang w:val="ru-RU" w:eastAsia="ru-RU"/>
        </w:rPr>
        <w:t xml:space="preserve">ов, тромбоцитов и ретикулоцитов, </w:t>
      </w:r>
      <w:r w:rsidRPr="006F27AA">
        <w:rPr>
          <w:rFonts w:ascii="Times New Roman" w:hAnsi="Times New Roman"/>
          <w:sz w:val="24"/>
          <w:szCs w:val="24"/>
          <w:lang w:val="ru-RU" w:eastAsia="ru-RU"/>
        </w:rPr>
        <w:t>степени нормализации хромосомного аппарата клеток.</w:t>
      </w:r>
      <w:r w:rsidR="005E4098" w:rsidRPr="006F27AA">
        <w:rPr>
          <w:rFonts w:ascii="Times New Roman" w:hAnsi="Times New Roman"/>
          <w:sz w:val="24"/>
          <w:szCs w:val="24"/>
          <w:lang w:val="ru-RU" w:eastAsia="ru-RU"/>
        </w:rPr>
        <w:t xml:space="preserve"> </w:t>
      </w:r>
    </w:p>
    <w:p w:rsidR="00AC7D24" w:rsidRPr="006F27AA" w:rsidRDefault="00AC7D24" w:rsidP="006F27AA">
      <w:pPr>
        <w:spacing w:after="0" w:line="276" w:lineRule="auto"/>
        <w:ind w:firstLine="709"/>
        <w:jc w:val="both"/>
        <w:rPr>
          <w:rFonts w:ascii="Times New Roman" w:hAnsi="Times New Roman"/>
          <w:sz w:val="24"/>
          <w:szCs w:val="24"/>
          <w:lang w:val="ru-RU" w:eastAsia="ru-RU"/>
        </w:rPr>
      </w:pPr>
      <w:r w:rsidRPr="006F27AA">
        <w:rPr>
          <w:rFonts w:ascii="Times New Roman" w:hAnsi="Times New Roman"/>
          <w:sz w:val="24"/>
          <w:szCs w:val="24"/>
          <w:lang w:val="ru-RU" w:eastAsia="ru-RU"/>
        </w:rPr>
        <w:t xml:space="preserve">Достижение полной ремиссии при остром лейкозе отнюдь не означает выздоровления, так как в организме больного содержатся ещё около миллиарда лейкозных клеток в «дремлющем» состоянии. Поэтому в стационаре сразу же проводят дополнительный курс полихимиотерапии с целью консолидации ремиссии, затем больного переводят на </w:t>
      </w:r>
      <w:r w:rsidR="00FE1397" w:rsidRPr="006F27AA">
        <w:rPr>
          <w:rFonts w:ascii="Times New Roman" w:hAnsi="Times New Roman"/>
          <w:sz w:val="24"/>
          <w:szCs w:val="24"/>
          <w:lang w:val="ru-RU" w:eastAsia="ru-RU"/>
        </w:rPr>
        <w:t>а</w:t>
      </w:r>
      <w:r w:rsidRPr="006F27AA">
        <w:rPr>
          <w:rFonts w:ascii="Times New Roman" w:hAnsi="Times New Roman"/>
          <w:sz w:val="24"/>
          <w:szCs w:val="24"/>
          <w:lang w:val="ru-RU" w:eastAsia="ru-RU"/>
        </w:rPr>
        <w:t>мбулаторное лечение цитостатиками в поддерживающих дозах.</w:t>
      </w:r>
      <w:r w:rsidR="005E4098" w:rsidRPr="006F27AA">
        <w:rPr>
          <w:rFonts w:ascii="Times New Roman" w:hAnsi="Times New Roman"/>
          <w:sz w:val="24"/>
          <w:szCs w:val="24"/>
          <w:lang w:val="ru-RU" w:eastAsia="ru-RU"/>
        </w:rPr>
        <w:t xml:space="preserve"> </w:t>
      </w:r>
    </w:p>
    <w:p w:rsidR="004605E8" w:rsidRPr="006F27AA" w:rsidRDefault="00983AD9" w:rsidP="006F27AA">
      <w:pPr>
        <w:pStyle w:val="1"/>
        <w:spacing w:after="0" w:line="276" w:lineRule="auto"/>
        <w:ind w:right="0"/>
        <w:rPr>
          <w:sz w:val="24"/>
          <w:szCs w:val="24"/>
        </w:rPr>
      </w:pPr>
      <w:r w:rsidRPr="006F27AA">
        <w:rPr>
          <w:sz w:val="24"/>
          <w:szCs w:val="24"/>
        </w:rPr>
        <w:t xml:space="preserve">СПИСОК ЛИТЕРАТУРЫ </w:t>
      </w:r>
    </w:p>
    <w:p w:rsidR="00634A12" w:rsidRPr="006F27AA" w:rsidRDefault="00BA1E2D" w:rsidP="006F27AA">
      <w:pPr>
        <w:numPr>
          <w:ilvl w:val="0"/>
          <w:numId w:val="8"/>
        </w:numPr>
        <w:spacing w:after="0" w:line="276" w:lineRule="auto"/>
        <w:ind w:left="360" w:hanging="360"/>
        <w:jc w:val="both"/>
        <w:rPr>
          <w:rFonts w:ascii="Times New Roman" w:hAnsi="Times New Roman"/>
          <w:sz w:val="24"/>
          <w:szCs w:val="24"/>
          <w:lang w:val="ru-RU"/>
        </w:rPr>
      </w:pPr>
      <w:r w:rsidRPr="006F27AA">
        <w:rPr>
          <w:rFonts w:ascii="Times New Roman" w:hAnsi="Times New Roman"/>
          <w:sz w:val="24"/>
          <w:szCs w:val="24"/>
          <w:lang w:val="ru-RU"/>
        </w:rPr>
        <w:t>Приказ Министерства здравоохранения Российской Федерации «Об утверждении порядка диспансерного наблюдения детей с онкологическими и гематологическими заболеваниями» от 10.06.2021 №629н</w:t>
      </w:r>
      <w:r w:rsidR="00E03424" w:rsidRPr="006F27AA">
        <w:rPr>
          <w:rFonts w:ascii="Times New Roman" w:hAnsi="Times New Roman"/>
          <w:sz w:val="24"/>
          <w:szCs w:val="24"/>
          <w:lang w:val="ru-RU"/>
        </w:rPr>
        <w:t>.</w:t>
      </w:r>
    </w:p>
    <w:p w:rsidR="00BA1E2D" w:rsidRPr="006F27AA" w:rsidRDefault="00BA1E2D" w:rsidP="006F27AA">
      <w:pPr>
        <w:numPr>
          <w:ilvl w:val="0"/>
          <w:numId w:val="8"/>
        </w:numPr>
        <w:spacing w:after="0" w:line="276" w:lineRule="auto"/>
        <w:ind w:left="360" w:hanging="360"/>
        <w:jc w:val="both"/>
        <w:rPr>
          <w:rFonts w:ascii="Times New Roman" w:hAnsi="Times New Roman"/>
          <w:sz w:val="24"/>
          <w:szCs w:val="24"/>
          <w:lang w:val="ru-RU"/>
        </w:rPr>
      </w:pPr>
      <w:r w:rsidRPr="006F27AA">
        <w:rPr>
          <w:rFonts w:ascii="Times New Roman" w:hAnsi="Times New Roman"/>
          <w:sz w:val="24"/>
          <w:szCs w:val="24"/>
          <w:lang w:val="ru-RU"/>
        </w:rPr>
        <w:t>Клинические рекомендации – Острый лимфобластный лейкоз – 2020-2021-2022 (31.01.2023) – Утверждены Минздравом РФ</w:t>
      </w:r>
      <w:r w:rsidR="00E03424" w:rsidRPr="006F27AA">
        <w:rPr>
          <w:rFonts w:ascii="Times New Roman" w:hAnsi="Times New Roman"/>
          <w:sz w:val="24"/>
          <w:szCs w:val="24"/>
          <w:lang w:val="ru-RU"/>
        </w:rPr>
        <w:t>.</w:t>
      </w:r>
    </w:p>
    <w:p w:rsidR="004605E8" w:rsidRPr="006F27AA" w:rsidRDefault="00BA1E2D" w:rsidP="006F27AA">
      <w:pPr>
        <w:numPr>
          <w:ilvl w:val="0"/>
          <w:numId w:val="8"/>
        </w:numPr>
        <w:spacing w:after="0" w:line="276" w:lineRule="auto"/>
        <w:ind w:left="360" w:hanging="360"/>
        <w:jc w:val="both"/>
        <w:rPr>
          <w:rFonts w:ascii="Times New Roman" w:hAnsi="Times New Roman"/>
          <w:sz w:val="24"/>
          <w:szCs w:val="24"/>
          <w:lang w:val="ru-RU"/>
        </w:rPr>
      </w:pPr>
      <w:r w:rsidRPr="006F27AA">
        <w:rPr>
          <w:rFonts w:ascii="Times New Roman" w:hAnsi="Times New Roman"/>
          <w:sz w:val="24"/>
          <w:szCs w:val="24"/>
          <w:lang w:val="ru-RU"/>
        </w:rPr>
        <w:t xml:space="preserve"> </w:t>
      </w:r>
      <w:r w:rsidR="00983AD9" w:rsidRPr="006F27AA">
        <w:rPr>
          <w:rFonts w:ascii="Times New Roman" w:hAnsi="Times New Roman"/>
          <w:sz w:val="24"/>
          <w:szCs w:val="24"/>
          <w:lang w:val="ru-RU"/>
        </w:rPr>
        <w:t xml:space="preserve">Григорьев, К. И. Диагностика и лечение пациентов детского </w:t>
      </w:r>
      <w:r w:rsidR="00A40767" w:rsidRPr="006F27AA">
        <w:rPr>
          <w:rFonts w:ascii="Times New Roman" w:hAnsi="Times New Roman"/>
          <w:sz w:val="24"/>
          <w:szCs w:val="24"/>
          <w:lang w:val="ru-RU"/>
        </w:rPr>
        <w:t>возраста:</w:t>
      </w:r>
      <w:r w:rsidR="00983AD9" w:rsidRPr="006F27AA">
        <w:rPr>
          <w:rFonts w:ascii="Times New Roman" w:hAnsi="Times New Roman"/>
          <w:sz w:val="24"/>
          <w:szCs w:val="24"/>
          <w:lang w:val="ru-RU"/>
        </w:rPr>
        <w:t xml:space="preserve"> учебник / К. И. Григорьев. - </w:t>
      </w:r>
      <w:r w:rsidR="00A40767" w:rsidRPr="006F27AA">
        <w:rPr>
          <w:rFonts w:ascii="Times New Roman" w:hAnsi="Times New Roman"/>
          <w:sz w:val="24"/>
          <w:szCs w:val="24"/>
          <w:lang w:val="ru-RU"/>
        </w:rPr>
        <w:t>Москва:</w:t>
      </w:r>
      <w:r w:rsidR="00983AD9" w:rsidRPr="006F27AA">
        <w:rPr>
          <w:rFonts w:ascii="Times New Roman" w:hAnsi="Times New Roman"/>
          <w:sz w:val="24"/>
          <w:szCs w:val="24"/>
          <w:lang w:val="ru-RU"/>
        </w:rPr>
        <w:t xml:space="preserve"> ГЭОТАР-Медиа, 2022. - 560 с. - </w:t>
      </w:r>
      <w:r w:rsidR="00983AD9" w:rsidRPr="006F27AA">
        <w:rPr>
          <w:rFonts w:ascii="Times New Roman" w:hAnsi="Times New Roman"/>
          <w:sz w:val="24"/>
          <w:szCs w:val="24"/>
        </w:rPr>
        <w:t>ISBN</w:t>
      </w:r>
      <w:r w:rsidR="00983AD9" w:rsidRPr="006F27AA">
        <w:rPr>
          <w:rFonts w:ascii="Times New Roman" w:hAnsi="Times New Roman"/>
          <w:sz w:val="24"/>
          <w:szCs w:val="24"/>
          <w:lang w:val="ru-RU"/>
        </w:rPr>
        <w:t xml:space="preserve"> 978-5-9704-7771-7,</w:t>
      </w:r>
      <w:r w:rsidR="002D5D76" w:rsidRPr="006F27AA">
        <w:rPr>
          <w:rFonts w:ascii="Times New Roman" w:hAnsi="Times New Roman"/>
          <w:sz w:val="24"/>
          <w:szCs w:val="24"/>
          <w:lang w:val="ru-RU"/>
        </w:rPr>
        <w:t xml:space="preserve"> </w:t>
      </w:r>
      <w:r w:rsidR="00983AD9" w:rsidRPr="006F27AA">
        <w:rPr>
          <w:rFonts w:ascii="Times New Roman" w:hAnsi="Times New Roman"/>
          <w:sz w:val="24"/>
          <w:szCs w:val="24"/>
        </w:rPr>
        <w:t>DOI</w:t>
      </w:r>
      <w:r w:rsidR="00983AD9" w:rsidRPr="006F27AA">
        <w:rPr>
          <w:rFonts w:ascii="Times New Roman" w:hAnsi="Times New Roman"/>
          <w:sz w:val="24"/>
          <w:szCs w:val="24"/>
          <w:lang w:val="ru-RU"/>
        </w:rPr>
        <w:t>:</w:t>
      </w:r>
      <w:r w:rsidR="002D5D76" w:rsidRPr="006F27AA">
        <w:rPr>
          <w:rFonts w:ascii="Times New Roman" w:hAnsi="Times New Roman"/>
          <w:sz w:val="24"/>
          <w:szCs w:val="24"/>
          <w:lang w:val="ru-RU"/>
        </w:rPr>
        <w:t xml:space="preserve"> </w:t>
      </w:r>
      <w:r w:rsidR="00983AD9" w:rsidRPr="006F27AA">
        <w:rPr>
          <w:rFonts w:ascii="Times New Roman" w:hAnsi="Times New Roman"/>
          <w:sz w:val="24"/>
          <w:szCs w:val="24"/>
          <w:lang w:val="ru-RU"/>
        </w:rPr>
        <w:t>10.33029/9704-4937-0-</w:t>
      </w:r>
      <w:r w:rsidR="00983AD9" w:rsidRPr="006F27AA">
        <w:rPr>
          <w:rFonts w:ascii="Times New Roman" w:hAnsi="Times New Roman"/>
          <w:sz w:val="24"/>
          <w:szCs w:val="24"/>
        </w:rPr>
        <w:t>DIL</w:t>
      </w:r>
      <w:r w:rsidR="00983AD9" w:rsidRPr="006F27AA">
        <w:rPr>
          <w:rFonts w:ascii="Times New Roman" w:hAnsi="Times New Roman"/>
          <w:sz w:val="24"/>
          <w:szCs w:val="24"/>
          <w:lang w:val="ru-RU"/>
        </w:rPr>
        <w:t>-2019-1-560. - Электронная версия доступна на сайте ЭБС "Консультант студента</w:t>
      </w:r>
      <w:r w:rsidR="00A40767" w:rsidRPr="006F27AA">
        <w:rPr>
          <w:rFonts w:ascii="Times New Roman" w:hAnsi="Times New Roman"/>
          <w:sz w:val="24"/>
          <w:szCs w:val="24"/>
          <w:lang w:val="ru-RU"/>
        </w:rPr>
        <w:t>»:</w:t>
      </w:r>
      <w:r w:rsidR="00983AD9" w:rsidRPr="006F27AA">
        <w:rPr>
          <w:rFonts w:ascii="Times New Roman" w:hAnsi="Times New Roman"/>
          <w:sz w:val="24"/>
          <w:szCs w:val="24"/>
          <w:lang w:val="ru-RU"/>
        </w:rPr>
        <w:t xml:space="preserve"> [сайт]. </w:t>
      </w:r>
      <w:r w:rsidR="00983AD9" w:rsidRPr="006F27AA">
        <w:rPr>
          <w:rFonts w:ascii="Times New Roman" w:hAnsi="Times New Roman"/>
          <w:sz w:val="24"/>
          <w:szCs w:val="24"/>
        </w:rPr>
        <w:t>URL</w:t>
      </w:r>
      <w:r w:rsidR="00983AD9" w:rsidRPr="006F27AA">
        <w:rPr>
          <w:rFonts w:ascii="Times New Roman" w:hAnsi="Times New Roman"/>
          <w:sz w:val="24"/>
          <w:szCs w:val="24"/>
          <w:lang w:val="ru-RU"/>
        </w:rPr>
        <w:t xml:space="preserve">: </w:t>
      </w:r>
      <w:r w:rsidR="00983AD9" w:rsidRPr="006F27AA">
        <w:rPr>
          <w:rFonts w:ascii="Times New Roman" w:hAnsi="Times New Roman"/>
          <w:sz w:val="24"/>
          <w:szCs w:val="24"/>
        </w:rPr>
        <w:t>https</w:t>
      </w:r>
      <w:r w:rsidR="00983AD9" w:rsidRPr="006F27AA">
        <w:rPr>
          <w:rFonts w:ascii="Times New Roman" w:hAnsi="Times New Roman"/>
          <w:sz w:val="24"/>
          <w:szCs w:val="24"/>
          <w:lang w:val="ru-RU"/>
        </w:rPr>
        <w:t>://</w:t>
      </w:r>
      <w:r w:rsidR="00983AD9" w:rsidRPr="006F27AA">
        <w:rPr>
          <w:rFonts w:ascii="Times New Roman" w:hAnsi="Times New Roman"/>
          <w:sz w:val="24"/>
          <w:szCs w:val="24"/>
        </w:rPr>
        <w:t>www</w:t>
      </w:r>
      <w:r w:rsidR="00983AD9" w:rsidRPr="006F27AA">
        <w:rPr>
          <w:rFonts w:ascii="Times New Roman" w:hAnsi="Times New Roman"/>
          <w:sz w:val="24"/>
          <w:szCs w:val="24"/>
          <w:lang w:val="ru-RU"/>
        </w:rPr>
        <w:t>.</w:t>
      </w:r>
      <w:r w:rsidR="00983AD9" w:rsidRPr="006F27AA">
        <w:rPr>
          <w:rFonts w:ascii="Times New Roman" w:hAnsi="Times New Roman"/>
          <w:sz w:val="24"/>
          <w:szCs w:val="24"/>
        </w:rPr>
        <w:t>studentlibrary</w:t>
      </w:r>
      <w:r w:rsidR="00983AD9" w:rsidRPr="006F27AA">
        <w:rPr>
          <w:rFonts w:ascii="Times New Roman" w:hAnsi="Times New Roman"/>
          <w:sz w:val="24"/>
          <w:szCs w:val="24"/>
          <w:lang w:val="ru-RU"/>
        </w:rPr>
        <w:t>.</w:t>
      </w:r>
      <w:r w:rsidR="00983AD9" w:rsidRPr="006F27AA">
        <w:rPr>
          <w:rFonts w:ascii="Times New Roman" w:hAnsi="Times New Roman"/>
          <w:sz w:val="24"/>
          <w:szCs w:val="24"/>
        </w:rPr>
        <w:t>ru</w:t>
      </w:r>
      <w:r w:rsidR="00983AD9" w:rsidRPr="006F27AA">
        <w:rPr>
          <w:rFonts w:ascii="Times New Roman" w:hAnsi="Times New Roman"/>
          <w:sz w:val="24"/>
          <w:szCs w:val="24"/>
          <w:lang w:val="ru-RU"/>
        </w:rPr>
        <w:t>/</w:t>
      </w:r>
      <w:r w:rsidR="00983AD9" w:rsidRPr="006F27AA">
        <w:rPr>
          <w:rFonts w:ascii="Times New Roman" w:hAnsi="Times New Roman"/>
          <w:sz w:val="24"/>
          <w:szCs w:val="24"/>
        </w:rPr>
        <w:t>book</w:t>
      </w:r>
      <w:r w:rsidR="00983AD9" w:rsidRPr="006F27AA">
        <w:rPr>
          <w:rFonts w:ascii="Times New Roman" w:hAnsi="Times New Roman"/>
          <w:sz w:val="24"/>
          <w:szCs w:val="24"/>
          <w:lang w:val="ru-RU"/>
        </w:rPr>
        <w:t>/</w:t>
      </w:r>
      <w:r w:rsidR="00983AD9" w:rsidRPr="006F27AA">
        <w:rPr>
          <w:rFonts w:ascii="Times New Roman" w:hAnsi="Times New Roman"/>
          <w:sz w:val="24"/>
          <w:szCs w:val="24"/>
        </w:rPr>
        <w:t>ISBN</w:t>
      </w:r>
      <w:r w:rsidR="00983AD9" w:rsidRPr="006F27AA">
        <w:rPr>
          <w:rFonts w:ascii="Times New Roman" w:hAnsi="Times New Roman"/>
          <w:sz w:val="24"/>
          <w:szCs w:val="24"/>
          <w:lang w:val="ru-RU"/>
        </w:rPr>
        <w:t>9785970477717.</w:t>
      </w:r>
      <w:r w:rsidR="00983AD9" w:rsidRPr="006F27AA">
        <w:rPr>
          <w:rFonts w:ascii="Times New Roman" w:hAnsi="Times New Roman"/>
          <w:sz w:val="24"/>
          <w:szCs w:val="24"/>
        </w:rPr>
        <w:t>html</w:t>
      </w:r>
      <w:r w:rsidR="00983AD9" w:rsidRPr="006F27AA">
        <w:rPr>
          <w:rFonts w:ascii="Times New Roman" w:hAnsi="Times New Roman"/>
          <w:sz w:val="24"/>
          <w:szCs w:val="24"/>
          <w:lang w:val="ru-RU"/>
        </w:rPr>
        <w:t xml:space="preserve"> (дата обращения: 11.10.2023). - Режим доступа: по подписке. - Текст: электронный</w:t>
      </w:r>
      <w:r w:rsidR="00E03424" w:rsidRPr="006F27AA">
        <w:rPr>
          <w:rFonts w:ascii="Times New Roman" w:hAnsi="Times New Roman"/>
          <w:sz w:val="24"/>
          <w:szCs w:val="24"/>
          <w:lang w:val="ru-RU"/>
        </w:rPr>
        <w:t>.</w:t>
      </w:r>
    </w:p>
    <w:p w:rsidR="004605E8" w:rsidRPr="006F27AA" w:rsidRDefault="00983AD9" w:rsidP="006F27AA">
      <w:pPr>
        <w:numPr>
          <w:ilvl w:val="0"/>
          <w:numId w:val="8"/>
        </w:numPr>
        <w:spacing w:after="0" w:line="276" w:lineRule="auto"/>
        <w:ind w:left="360" w:hanging="360"/>
        <w:jc w:val="both"/>
        <w:rPr>
          <w:rFonts w:ascii="Times New Roman" w:hAnsi="Times New Roman"/>
          <w:sz w:val="24"/>
          <w:szCs w:val="24"/>
          <w:lang w:val="ru-RU"/>
        </w:rPr>
      </w:pPr>
      <w:r w:rsidRPr="006F27AA">
        <w:rPr>
          <w:rFonts w:ascii="Times New Roman" w:hAnsi="Times New Roman"/>
          <w:sz w:val="24"/>
          <w:szCs w:val="24"/>
          <w:lang w:val="ru-RU"/>
        </w:rPr>
        <w:t xml:space="preserve">Детские болезни: учебник / под ред. Р. Р. Кильдияровой. - 2-е изд., перераб. - </w:t>
      </w:r>
      <w:r w:rsidR="002D5D76" w:rsidRPr="006F27AA">
        <w:rPr>
          <w:rFonts w:ascii="Times New Roman" w:hAnsi="Times New Roman"/>
          <w:sz w:val="24"/>
          <w:szCs w:val="24"/>
          <w:lang w:val="ru-RU"/>
        </w:rPr>
        <w:t>Москва:</w:t>
      </w:r>
      <w:r w:rsidRPr="006F27AA">
        <w:rPr>
          <w:rFonts w:ascii="Times New Roman" w:hAnsi="Times New Roman"/>
          <w:sz w:val="24"/>
          <w:szCs w:val="24"/>
          <w:lang w:val="ru-RU"/>
        </w:rPr>
        <w:t xml:space="preserve"> ГЭОТАР-Медиа, 2022. - 800 с. - </w:t>
      </w:r>
      <w:r w:rsidRPr="006F27AA">
        <w:rPr>
          <w:rFonts w:ascii="Times New Roman" w:hAnsi="Times New Roman"/>
          <w:sz w:val="24"/>
          <w:szCs w:val="24"/>
        </w:rPr>
        <w:t>ISBN</w:t>
      </w:r>
      <w:r w:rsidRPr="006F27AA">
        <w:rPr>
          <w:rFonts w:ascii="Times New Roman" w:hAnsi="Times New Roman"/>
          <w:sz w:val="24"/>
          <w:szCs w:val="24"/>
          <w:lang w:val="ru-RU"/>
        </w:rPr>
        <w:t xml:space="preserve"> 978-5-9704-7770-0, </w:t>
      </w:r>
      <w:r w:rsidRPr="006F27AA">
        <w:rPr>
          <w:rFonts w:ascii="Times New Roman" w:hAnsi="Times New Roman"/>
          <w:sz w:val="24"/>
          <w:szCs w:val="24"/>
        </w:rPr>
        <w:t>DOI</w:t>
      </w:r>
      <w:r w:rsidRPr="006F27AA">
        <w:rPr>
          <w:rFonts w:ascii="Times New Roman" w:hAnsi="Times New Roman"/>
          <w:sz w:val="24"/>
          <w:szCs w:val="24"/>
          <w:lang w:val="ru-RU"/>
        </w:rPr>
        <w:t>: 10.33029/9704-5964-5-</w:t>
      </w:r>
      <w:r w:rsidRPr="006F27AA">
        <w:rPr>
          <w:rFonts w:ascii="Times New Roman" w:hAnsi="Times New Roman"/>
          <w:sz w:val="24"/>
          <w:szCs w:val="24"/>
        </w:rPr>
        <w:t>DB</w:t>
      </w:r>
      <w:r w:rsidRPr="006F27AA">
        <w:rPr>
          <w:rFonts w:ascii="Times New Roman" w:hAnsi="Times New Roman"/>
          <w:sz w:val="24"/>
          <w:szCs w:val="24"/>
          <w:lang w:val="ru-RU"/>
        </w:rPr>
        <w:t>-20211-800. - Электронная версия доступна на с</w:t>
      </w:r>
      <w:r w:rsidR="00336610" w:rsidRPr="006F27AA">
        <w:rPr>
          <w:rFonts w:ascii="Times New Roman" w:hAnsi="Times New Roman"/>
          <w:sz w:val="24"/>
          <w:szCs w:val="24"/>
          <w:lang w:val="ru-RU"/>
        </w:rPr>
        <w:t xml:space="preserve">айте ЭБС "Консультант студента": </w:t>
      </w:r>
      <w:r w:rsidRPr="006F27AA">
        <w:rPr>
          <w:rFonts w:ascii="Times New Roman" w:hAnsi="Times New Roman"/>
          <w:sz w:val="24"/>
          <w:szCs w:val="24"/>
          <w:lang w:val="ru-RU"/>
        </w:rPr>
        <w:t>[сайт].</w:t>
      </w:r>
      <w:r w:rsidR="00336610" w:rsidRPr="006F27AA">
        <w:rPr>
          <w:rFonts w:ascii="Times New Roman" w:hAnsi="Times New Roman"/>
          <w:sz w:val="24"/>
          <w:szCs w:val="24"/>
          <w:lang w:val="ru-RU"/>
        </w:rPr>
        <w:t xml:space="preserve"> </w:t>
      </w:r>
      <w:r w:rsidRPr="006F27AA">
        <w:rPr>
          <w:rFonts w:ascii="Times New Roman" w:hAnsi="Times New Roman"/>
          <w:sz w:val="24"/>
          <w:szCs w:val="24"/>
        </w:rPr>
        <w:t>URL</w:t>
      </w:r>
      <w:r w:rsidR="00336610" w:rsidRPr="006F27AA">
        <w:rPr>
          <w:rFonts w:ascii="Times New Roman" w:hAnsi="Times New Roman"/>
          <w:sz w:val="24"/>
          <w:szCs w:val="24"/>
          <w:lang w:val="ru-RU"/>
        </w:rPr>
        <w:t xml:space="preserve">: </w:t>
      </w:r>
      <w:r w:rsidRPr="006F27AA">
        <w:rPr>
          <w:rFonts w:ascii="Times New Roman" w:hAnsi="Times New Roman"/>
          <w:sz w:val="24"/>
          <w:szCs w:val="24"/>
        </w:rPr>
        <w:t>https</w:t>
      </w:r>
      <w:r w:rsidRPr="006F27AA">
        <w:rPr>
          <w:rFonts w:ascii="Times New Roman" w:hAnsi="Times New Roman"/>
          <w:sz w:val="24"/>
          <w:szCs w:val="24"/>
          <w:lang w:val="ru-RU"/>
        </w:rPr>
        <w:t>://</w:t>
      </w:r>
      <w:r w:rsidRPr="006F27AA">
        <w:rPr>
          <w:rFonts w:ascii="Times New Roman" w:hAnsi="Times New Roman"/>
          <w:sz w:val="24"/>
          <w:szCs w:val="24"/>
        </w:rPr>
        <w:t>www</w:t>
      </w:r>
      <w:r w:rsidRPr="006F27AA">
        <w:rPr>
          <w:rFonts w:ascii="Times New Roman" w:hAnsi="Times New Roman"/>
          <w:sz w:val="24"/>
          <w:szCs w:val="24"/>
          <w:lang w:val="ru-RU"/>
        </w:rPr>
        <w:t>.</w:t>
      </w:r>
      <w:r w:rsidRPr="006F27AA">
        <w:rPr>
          <w:rFonts w:ascii="Times New Roman" w:hAnsi="Times New Roman"/>
          <w:sz w:val="24"/>
          <w:szCs w:val="24"/>
        </w:rPr>
        <w:t>studentlibrary</w:t>
      </w:r>
      <w:r w:rsidRPr="006F27AA">
        <w:rPr>
          <w:rFonts w:ascii="Times New Roman" w:hAnsi="Times New Roman"/>
          <w:sz w:val="24"/>
          <w:szCs w:val="24"/>
          <w:lang w:val="ru-RU"/>
        </w:rPr>
        <w:t>.</w:t>
      </w:r>
      <w:r w:rsidRPr="006F27AA">
        <w:rPr>
          <w:rFonts w:ascii="Times New Roman" w:hAnsi="Times New Roman"/>
          <w:sz w:val="24"/>
          <w:szCs w:val="24"/>
        </w:rPr>
        <w:t>ru</w:t>
      </w:r>
      <w:r w:rsidRPr="006F27AA">
        <w:rPr>
          <w:rFonts w:ascii="Times New Roman" w:hAnsi="Times New Roman"/>
          <w:sz w:val="24"/>
          <w:szCs w:val="24"/>
          <w:lang w:val="ru-RU"/>
        </w:rPr>
        <w:t>/</w:t>
      </w:r>
      <w:r w:rsidRPr="006F27AA">
        <w:rPr>
          <w:rFonts w:ascii="Times New Roman" w:hAnsi="Times New Roman"/>
          <w:sz w:val="24"/>
          <w:szCs w:val="24"/>
        </w:rPr>
        <w:t>book</w:t>
      </w:r>
      <w:r w:rsidRPr="006F27AA">
        <w:rPr>
          <w:rFonts w:ascii="Times New Roman" w:hAnsi="Times New Roman"/>
          <w:sz w:val="24"/>
          <w:szCs w:val="24"/>
          <w:lang w:val="ru-RU"/>
        </w:rPr>
        <w:t>/</w:t>
      </w:r>
      <w:r w:rsidRPr="006F27AA">
        <w:rPr>
          <w:rFonts w:ascii="Times New Roman" w:hAnsi="Times New Roman"/>
          <w:sz w:val="24"/>
          <w:szCs w:val="24"/>
        </w:rPr>
        <w:t>ISBN</w:t>
      </w:r>
      <w:r w:rsidRPr="006F27AA">
        <w:rPr>
          <w:rFonts w:ascii="Times New Roman" w:hAnsi="Times New Roman"/>
          <w:sz w:val="24"/>
          <w:szCs w:val="24"/>
          <w:lang w:val="ru-RU"/>
        </w:rPr>
        <w:t>9785970477700.</w:t>
      </w:r>
      <w:r w:rsidRPr="006F27AA">
        <w:rPr>
          <w:rFonts w:ascii="Times New Roman" w:hAnsi="Times New Roman"/>
          <w:sz w:val="24"/>
          <w:szCs w:val="24"/>
        </w:rPr>
        <w:t>html</w:t>
      </w:r>
      <w:r w:rsidRPr="006F27AA">
        <w:rPr>
          <w:rFonts w:ascii="Times New Roman" w:hAnsi="Times New Roman"/>
          <w:sz w:val="24"/>
          <w:szCs w:val="24"/>
          <w:lang w:val="ru-RU"/>
        </w:rPr>
        <w:t xml:space="preserve"> (дата обращения: 11.10.2023). - Режим доступа: по подписке. - Текст: электронный</w:t>
      </w:r>
      <w:r w:rsidR="00E03424" w:rsidRPr="006F27AA">
        <w:rPr>
          <w:rFonts w:ascii="Times New Roman" w:hAnsi="Times New Roman"/>
          <w:sz w:val="24"/>
          <w:szCs w:val="24"/>
          <w:lang w:val="ru-RU"/>
        </w:rPr>
        <w:t>.</w:t>
      </w:r>
      <w:r w:rsidRPr="006F27AA">
        <w:rPr>
          <w:rFonts w:ascii="Times New Roman" w:hAnsi="Times New Roman"/>
          <w:sz w:val="24"/>
          <w:szCs w:val="24"/>
          <w:lang w:val="ru-RU"/>
        </w:rPr>
        <w:t xml:space="preserve"> </w:t>
      </w:r>
    </w:p>
    <w:p w:rsidR="004605E8" w:rsidRPr="006F27AA" w:rsidRDefault="00983AD9" w:rsidP="006F27AA">
      <w:pPr>
        <w:numPr>
          <w:ilvl w:val="0"/>
          <w:numId w:val="8"/>
        </w:numPr>
        <w:spacing w:after="0" w:line="276" w:lineRule="auto"/>
        <w:ind w:left="360" w:hanging="360"/>
        <w:jc w:val="both"/>
        <w:rPr>
          <w:rFonts w:ascii="Times New Roman" w:hAnsi="Times New Roman"/>
          <w:sz w:val="24"/>
          <w:szCs w:val="24"/>
          <w:lang w:val="ru-RU"/>
        </w:rPr>
      </w:pPr>
      <w:r w:rsidRPr="006F27AA">
        <w:rPr>
          <w:rFonts w:ascii="Times New Roman" w:hAnsi="Times New Roman"/>
          <w:sz w:val="24"/>
          <w:szCs w:val="24"/>
          <w:lang w:val="ru-RU"/>
        </w:rPr>
        <w:t>Пауков, В. С. Основы клинической патологии</w:t>
      </w:r>
      <w:r w:rsidR="00E25CBB" w:rsidRPr="006F27AA">
        <w:rPr>
          <w:rFonts w:ascii="Times New Roman" w:hAnsi="Times New Roman"/>
          <w:sz w:val="24"/>
          <w:szCs w:val="24"/>
          <w:lang w:val="ru-RU"/>
        </w:rPr>
        <w:t>и</w:t>
      </w:r>
      <w:r w:rsidRPr="006F27AA">
        <w:rPr>
          <w:rFonts w:ascii="Times New Roman" w:hAnsi="Times New Roman"/>
          <w:sz w:val="24"/>
          <w:szCs w:val="24"/>
          <w:lang w:val="ru-RU"/>
        </w:rPr>
        <w:t xml:space="preserve">: учебник / Пауков В. С. , Литвицкий П. Ф. - Москва : ГЭОТАР-Медиа, 2019. - 336 с. - </w:t>
      </w:r>
      <w:r w:rsidRPr="006F27AA">
        <w:rPr>
          <w:rFonts w:ascii="Times New Roman" w:hAnsi="Times New Roman"/>
          <w:sz w:val="24"/>
          <w:szCs w:val="24"/>
        </w:rPr>
        <w:t>ISBN</w:t>
      </w:r>
      <w:r w:rsidRPr="006F27AA">
        <w:rPr>
          <w:rFonts w:ascii="Times New Roman" w:hAnsi="Times New Roman"/>
          <w:sz w:val="24"/>
          <w:szCs w:val="24"/>
          <w:lang w:val="ru-RU"/>
        </w:rPr>
        <w:t xml:space="preserve"> 978-5-9704-5167-0. - </w:t>
      </w:r>
      <w:r w:rsidR="002D5D76" w:rsidRPr="006F27AA">
        <w:rPr>
          <w:rFonts w:ascii="Times New Roman" w:hAnsi="Times New Roman"/>
          <w:sz w:val="24"/>
          <w:szCs w:val="24"/>
          <w:lang w:val="ru-RU"/>
        </w:rPr>
        <w:t>Текст:</w:t>
      </w:r>
      <w:r w:rsidRPr="006F27AA">
        <w:rPr>
          <w:rFonts w:ascii="Times New Roman" w:hAnsi="Times New Roman"/>
          <w:sz w:val="24"/>
          <w:szCs w:val="24"/>
          <w:lang w:val="ru-RU"/>
        </w:rPr>
        <w:t xml:space="preserve"> электронный // ЭБС "Консультант студента": [сайт]. - </w:t>
      </w:r>
      <w:r w:rsidR="002D5D76" w:rsidRPr="006F27AA">
        <w:rPr>
          <w:rFonts w:ascii="Times New Roman" w:hAnsi="Times New Roman"/>
          <w:sz w:val="24"/>
          <w:szCs w:val="24"/>
        </w:rPr>
        <w:t>URL</w:t>
      </w:r>
      <w:r w:rsidR="002D5D76" w:rsidRPr="006F27AA">
        <w:rPr>
          <w:rFonts w:ascii="Times New Roman" w:hAnsi="Times New Roman"/>
          <w:sz w:val="24"/>
          <w:szCs w:val="24"/>
          <w:lang w:val="ru-RU"/>
        </w:rPr>
        <w:t>:</w:t>
      </w:r>
      <w:r w:rsidRPr="006F27AA">
        <w:rPr>
          <w:rFonts w:ascii="Times New Roman" w:hAnsi="Times New Roman"/>
          <w:sz w:val="24"/>
          <w:szCs w:val="24"/>
          <w:lang w:val="ru-RU"/>
        </w:rPr>
        <w:t xml:space="preserve"> </w:t>
      </w:r>
      <w:r w:rsidRPr="006F27AA">
        <w:rPr>
          <w:rFonts w:ascii="Times New Roman" w:hAnsi="Times New Roman"/>
          <w:sz w:val="24"/>
          <w:szCs w:val="24"/>
        </w:rPr>
        <w:t>https</w:t>
      </w:r>
      <w:r w:rsidRPr="006F27AA">
        <w:rPr>
          <w:rFonts w:ascii="Times New Roman" w:hAnsi="Times New Roman"/>
          <w:sz w:val="24"/>
          <w:szCs w:val="24"/>
          <w:lang w:val="ru-RU"/>
        </w:rPr>
        <w:t>://</w:t>
      </w:r>
      <w:r w:rsidRPr="006F27AA">
        <w:rPr>
          <w:rFonts w:ascii="Times New Roman" w:hAnsi="Times New Roman"/>
          <w:sz w:val="24"/>
          <w:szCs w:val="24"/>
        </w:rPr>
        <w:t>www</w:t>
      </w:r>
      <w:r w:rsidRPr="006F27AA">
        <w:rPr>
          <w:rFonts w:ascii="Times New Roman" w:hAnsi="Times New Roman"/>
          <w:sz w:val="24"/>
          <w:szCs w:val="24"/>
          <w:lang w:val="ru-RU"/>
        </w:rPr>
        <w:t>.</w:t>
      </w:r>
      <w:r w:rsidRPr="006F27AA">
        <w:rPr>
          <w:rFonts w:ascii="Times New Roman" w:hAnsi="Times New Roman"/>
          <w:sz w:val="24"/>
          <w:szCs w:val="24"/>
        </w:rPr>
        <w:t>studentlibrary</w:t>
      </w:r>
      <w:r w:rsidRPr="006F27AA">
        <w:rPr>
          <w:rFonts w:ascii="Times New Roman" w:hAnsi="Times New Roman"/>
          <w:sz w:val="24"/>
          <w:szCs w:val="24"/>
          <w:lang w:val="ru-RU"/>
        </w:rPr>
        <w:t>.</w:t>
      </w:r>
      <w:r w:rsidRPr="006F27AA">
        <w:rPr>
          <w:rFonts w:ascii="Times New Roman" w:hAnsi="Times New Roman"/>
          <w:sz w:val="24"/>
          <w:szCs w:val="24"/>
        </w:rPr>
        <w:t>ru</w:t>
      </w:r>
      <w:r w:rsidRPr="006F27AA">
        <w:rPr>
          <w:rFonts w:ascii="Times New Roman" w:hAnsi="Times New Roman"/>
          <w:sz w:val="24"/>
          <w:szCs w:val="24"/>
          <w:lang w:val="ru-RU"/>
        </w:rPr>
        <w:t>/</w:t>
      </w:r>
      <w:r w:rsidRPr="006F27AA">
        <w:rPr>
          <w:rFonts w:ascii="Times New Roman" w:hAnsi="Times New Roman"/>
          <w:sz w:val="24"/>
          <w:szCs w:val="24"/>
        </w:rPr>
        <w:t>book</w:t>
      </w:r>
      <w:r w:rsidRPr="006F27AA">
        <w:rPr>
          <w:rFonts w:ascii="Times New Roman" w:hAnsi="Times New Roman"/>
          <w:sz w:val="24"/>
          <w:szCs w:val="24"/>
          <w:lang w:val="ru-RU"/>
        </w:rPr>
        <w:t>/</w:t>
      </w:r>
      <w:r w:rsidRPr="006F27AA">
        <w:rPr>
          <w:rFonts w:ascii="Times New Roman" w:hAnsi="Times New Roman"/>
          <w:sz w:val="24"/>
          <w:szCs w:val="24"/>
        </w:rPr>
        <w:t>ISBN</w:t>
      </w:r>
      <w:r w:rsidRPr="006F27AA">
        <w:rPr>
          <w:rFonts w:ascii="Times New Roman" w:hAnsi="Times New Roman"/>
          <w:sz w:val="24"/>
          <w:szCs w:val="24"/>
          <w:lang w:val="ru-RU"/>
        </w:rPr>
        <w:t>9785970451670.</w:t>
      </w:r>
      <w:r w:rsidRPr="006F27AA">
        <w:rPr>
          <w:rFonts w:ascii="Times New Roman" w:hAnsi="Times New Roman"/>
          <w:sz w:val="24"/>
          <w:szCs w:val="24"/>
        </w:rPr>
        <w:t>html</w:t>
      </w:r>
      <w:r w:rsidRPr="006F27AA">
        <w:rPr>
          <w:rFonts w:ascii="Times New Roman" w:hAnsi="Times New Roman"/>
          <w:sz w:val="24"/>
          <w:szCs w:val="24"/>
          <w:lang w:val="ru-RU"/>
        </w:rPr>
        <w:t xml:space="preserve"> (дата обращения: 11.10.2023). - Режим </w:t>
      </w:r>
      <w:r w:rsidR="002D5D76" w:rsidRPr="006F27AA">
        <w:rPr>
          <w:rFonts w:ascii="Times New Roman" w:hAnsi="Times New Roman"/>
          <w:sz w:val="24"/>
          <w:szCs w:val="24"/>
          <w:lang w:val="ru-RU"/>
        </w:rPr>
        <w:t>доступа:</w:t>
      </w:r>
      <w:r w:rsidRPr="006F27AA">
        <w:rPr>
          <w:rFonts w:ascii="Times New Roman" w:hAnsi="Times New Roman"/>
          <w:sz w:val="24"/>
          <w:szCs w:val="24"/>
          <w:lang w:val="ru-RU"/>
        </w:rPr>
        <w:t xml:space="preserve"> по подписке. </w:t>
      </w:r>
    </w:p>
    <w:p w:rsidR="004605E8" w:rsidRPr="006F27AA" w:rsidRDefault="00983AD9" w:rsidP="006F27AA">
      <w:pPr>
        <w:numPr>
          <w:ilvl w:val="0"/>
          <w:numId w:val="8"/>
        </w:numPr>
        <w:spacing w:after="0" w:line="276" w:lineRule="auto"/>
        <w:ind w:left="360" w:hanging="360"/>
        <w:jc w:val="both"/>
        <w:rPr>
          <w:rFonts w:ascii="Times New Roman" w:hAnsi="Times New Roman"/>
          <w:sz w:val="24"/>
          <w:szCs w:val="24"/>
          <w:lang w:val="ru-RU"/>
        </w:rPr>
      </w:pPr>
      <w:r w:rsidRPr="006F27AA">
        <w:rPr>
          <w:rFonts w:ascii="Times New Roman" w:hAnsi="Times New Roman"/>
          <w:sz w:val="24"/>
          <w:szCs w:val="24"/>
          <w:lang w:val="ru-RU"/>
        </w:rPr>
        <w:t xml:space="preserve">Пауков, В. С. Основы патологии : учебник / В. С. Пауков. - </w:t>
      </w:r>
      <w:r w:rsidR="002D5D76" w:rsidRPr="006F27AA">
        <w:rPr>
          <w:rFonts w:ascii="Times New Roman" w:hAnsi="Times New Roman"/>
          <w:sz w:val="24"/>
          <w:szCs w:val="24"/>
          <w:lang w:val="ru-RU"/>
        </w:rPr>
        <w:t>Москва:</w:t>
      </w:r>
      <w:r w:rsidRPr="006F27AA">
        <w:rPr>
          <w:rFonts w:ascii="Times New Roman" w:hAnsi="Times New Roman"/>
          <w:sz w:val="24"/>
          <w:szCs w:val="24"/>
          <w:lang w:val="ru-RU"/>
        </w:rPr>
        <w:t xml:space="preserve"> ГЭОТАР-Медиа, 2023. - 288 с. - </w:t>
      </w:r>
      <w:r w:rsidRPr="006F27AA">
        <w:rPr>
          <w:rFonts w:ascii="Times New Roman" w:hAnsi="Times New Roman"/>
          <w:sz w:val="24"/>
          <w:szCs w:val="24"/>
        </w:rPr>
        <w:t>ISBN</w:t>
      </w:r>
      <w:r w:rsidRPr="006F27AA">
        <w:rPr>
          <w:rFonts w:ascii="Times New Roman" w:hAnsi="Times New Roman"/>
          <w:sz w:val="24"/>
          <w:szCs w:val="24"/>
          <w:lang w:val="ru-RU"/>
        </w:rPr>
        <w:t xml:space="preserve"> 978-5-9704-7328-3. - Электронная версия доступна на сайте ЭБС "Консультант студента</w:t>
      </w:r>
      <w:r w:rsidR="002D5D76" w:rsidRPr="006F27AA">
        <w:rPr>
          <w:rFonts w:ascii="Times New Roman" w:hAnsi="Times New Roman"/>
          <w:sz w:val="24"/>
          <w:szCs w:val="24"/>
          <w:lang w:val="ru-RU"/>
        </w:rPr>
        <w:t>»:</w:t>
      </w:r>
      <w:r w:rsidRPr="006F27AA">
        <w:rPr>
          <w:rFonts w:ascii="Times New Roman" w:hAnsi="Times New Roman"/>
          <w:sz w:val="24"/>
          <w:szCs w:val="24"/>
          <w:lang w:val="ru-RU"/>
        </w:rPr>
        <w:t xml:space="preserve"> [сайт]. </w:t>
      </w:r>
      <w:r w:rsidRPr="006F27AA">
        <w:rPr>
          <w:rFonts w:ascii="Times New Roman" w:hAnsi="Times New Roman"/>
          <w:sz w:val="24"/>
          <w:szCs w:val="24"/>
        </w:rPr>
        <w:t>URL</w:t>
      </w:r>
      <w:r w:rsidRPr="006F27AA">
        <w:rPr>
          <w:rFonts w:ascii="Times New Roman" w:hAnsi="Times New Roman"/>
          <w:sz w:val="24"/>
          <w:szCs w:val="24"/>
          <w:lang w:val="ru-RU"/>
        </w:rPr>
        <w:t xml:space="preserve">: </w:t>
      </w:r>
      <w:r w:rsidRPr="006F27AA">
        <w:rPr>
          <w:rFonts w:ascii="Times New Roman" w:hAnsi="Times New Roman"/>
          <w:sz w:val="24"/>
          <w:szCs w:val="24"/>
        </w:rPr>
        <w:t>https</w:t>
      </w:r>
      <w:r w:rsidRPr="006F27AA">
        <w:rPr>
          <w:rFonts w:ascii="Times New Roman" w:hAnsi="Times New Roman"/>
          <w:sz w:val="24"/>
          <w:szCs w:val="24"/>
          <w:lang w:val="ru-RU"/>
        </w:rPr>
        <w:t>://</w:t>
      </w:r>
      <w:r w:rsidRPr="006F27AA">
        <w:rPr>
          <w:rFonts w:ascii="Times New Roman" w:hAnsi="Times New Roman"/>
          <w:sz w:val="24"/>
          <w:szCs w:val="24"/>
        </w:rPr>
        <w:t>www</w:t>
      </w:r>
      <w:r w:rsidRPr="006F27AA">
        <w:rPr>
          <w:rFonts w:ascii="Times New Roman" w:hAnsi="Times New Roman"/>
          <w:sz w:val="24"/>
          <w:szCs w:val="24"/>
          <w:lang w:val="ru-RU"/>
        </w:rPr>
        <w:t>.</w:t>
      </w:r>
      <w:r w:rsidRPr="006F27AA">
        <w:rPr>
          <w:rFonts w:ascii="Times New Roman" w:hAnsi="Times New Roman"/>
          <w:sz w:val="24"/>
          <w:szCs w:val="24"/>
        </w:rPr>
        <w:t>studentlibrary</w:t>
      </w:r>
      <w:r w:rsidRPr="006F27AA">
        <w:rPr>
          <w:rFonts w:ascii="Times New Roman" w:hAnsi="Times New Roman"/>
          <w:sz w:val="24"/>
          <w:szCs w:val="24"/>
          <w:lang w:val="ru-RU"/>
        </w:rPr>
        <w:t>.</w:t>
      </w:r>
      <w:r w:rsidRPr="006F27AA">
        <w:rPr>
          <w:rFonts w:ascii="Times New Roman" w:hAnsi="Times New Roman"/>
          <w:sz w:val="24"/>
          <w:szCs w:val="24"/>
        </w:rPr>
        <w:t>ru</w:t>
      </w:r>
      <w:r w:rsidRPr="006F27AA">
        <w:rPr>
          <w:rFonts w:ascii="Times New Roman" w:hAnsi="Times New Roman"/>
          <w:sz w:val="24"/>
          <w:szCs w:val="24"/>
          <w:lang w:val="ru-RU"/>
        </w:rPr>
        <w:t>/</w:t>
      </w:r>
      <w:r w:rsidRPr="006F27AA">
        <w:rPr>
          <w:rFonts w:ascii="Times New Roman" w:hAnsi="Times New Roman"/>
          <w:sz w:val="24"/>
          <w:szCs w:val="24"/>
        </w:rPr>
        <w:t>book</w:t>
      </w:r>
      <w:r w:rsidRPr="006F27AA">
        <w:rPr>
          <w:rFonts w:ascii="Times New Roman" w:hAnsi="Times New Roman"/>
          <w:sz w:val="24"/>
          <w:szCs w:val="24"/>
          <w:lang w:val="ru-RU"/>
        </w:rPr>
        <w:t>/</w:t>
      </w:r>
      <w:r w:rsidRPr="006F27AA">
        <w:rPr>
          <w:rFonts w:ascii="Times New Roman" w:hAnsi="Times New Roman"/>
          <w:sz w:val="24"/>
          <w:szCs w:val="24"/>
        </w:rPr>
        <w:t>ISBN</w:t>
      </w:r>
      <w:r w:rsidRPr="006F27AA">
        <w:rPr>
          <w:rFonts w:ascii="Times New Roman" w:hAnsi="Times New Roman"/>
          <w:sz w:val="24"/>
          <w:szCs w:val="24"/>
          <w:lang w:val="ru-RU"/>
        </w:rPr>
        <w:t>9785970473283.</w:t>
      </w:r>
      <w:r w:rsidRPr="006F27AA">
        <w:rPr>
          <w:rFonts w:ascii="Times New Roman" w:hAnsi="Times New Roman"/>
          <w:sz w:val="24"/>
          <w:szCs w:val="24"/>
        </w:rPr>
        <w:t>html</w:t>
      </w:r>
      <w:r w:rsidRPr="006F27AA">
        <w:rPr>
          <w:rFonts w:ascii="Times New Roman" w:hAnsi="Times New Roman"/>
          <w:sz w:val="24"/>
          <w:szCs w:val="24"/>
          <w:lang w:val="ru-RU"/>
        </w:rPr>
        <w:t xml:space="preserve"> (дата обращения: 11.10.2023). - Режим доступа: по подписке. - Текст: электронный</w:t>
      </w:r>
      <w:r w:rsidR="00E03424" w:rsidRPr="006F27AA">
        <w:rPr>
          <w:rFonts w:ascii="Times New Roman" w:hAnsi="Times New Roman"/>
          <w:sz w:val="24"/>
          <w:szCs w:val="24"/>
          <w:lang w:val="ru-RU"/>
        </w:rPr>
        <w:t>.</w:t>
      </w:r>
      <w:r w:rsidRPr="006F27AA">
        <w:rPr>
          <w:rFonts w:ascii="Times New Roman" w:hAnsi="Times New Roman"/>
          <w:sz w:val="24"/>
          <w:szCs w:val="24"/>
          <w:lang w:val="ru-RU"/>
        </w:rPr>
        <w:t xml:space="preserve"> </w:t>
      </w:r>
    </w:p>
    <w:p w:rsidR="006109D8" w:rsidRPr="006F27AA" w:rsidRDefault="00983AD9" w:rsidP="006F27AA">
      <w:pPr>
        <w:numPr>
          <w:ilvl w:val="0"/>
          <w:numId w:val="8"/>
        </w:numPr>
        <w:spacing w:after="0" w:line="276" w:lineRule="auto"/>
        <w:ind w:left="360" w:right="668" w:hanging="360"/>
        <w:jc w:val="both"/>
        <w:rPr>
          <w:rFonts w:ascii="Times New Roman" w:eastAsia="Times New Roman" w:hAnsi="Times New Roman"/>
          <w:b/>
          <w:sz w:val="24"/>
          <w:szCs w:val="24"/>
          <w:lang w:val="ru-RU"/>
        </w:rPr>
      </w:pPr>
      <w:r w:rsidRPr="006F27AA">
        <w:rPr>
          <w:rFonts w:ascii="Times New Roman" w:hAnsi="Times New Roman"/>
          <w:sz w:val="24"/>
          <w:szCs w:val="24"/>
          <w:lang w:val="ru-RU"/>
        </w:rPr>
        <w:t xml:space="preserve">Петерсон, С. Б. Онкология   / под общей ред. С. Б. Петерсона - Москва: ГЭОТАР-Медиа, 2014. - 288 с. - </w:t>
      </w:r>
      <w:r w:rsidRPr="006F27AA">
        <w:rPr>
          <w:rFonts w:ascii="Times New Roman" w:hAnsi="Times New Roman"/>
          <w:sz w:val="24"/>
          <w:szCs w:val="24"/>
        </w:rPr>
        <w:t>ISBN</w:t>
      </w:r>
      <w:r w:rsidRPr="006F27AA">
        <w:rPr>
          <w:rFonts w:ascii="Times New Roman" w:hAnsi="Times New Roman"/>
          <w:sz w:val="24"/>
          <w:szCs w:val="24"/>
          <w:lang w:val="ru-RU"/>
        </w:rPr>
        <w:t xml:space="preserve"> 978-5-9704-2532-9. - </w:t>
      </w:r>
      <w:r w:rsidR="00E03424" w:rsidRPr="006F27AA">
        <w:rPr>
          <w:rFonts w:ascii="Times New Roman" w:hAnsi="Times New Roman"/>
          <w:sz w:val="24"/>
          <w:szCs w:val="24"/>
          <w:lang w:val="ru-RU"/>
        </w:rPr>
        <w:t>Текст:</w:t>
      </w:r>
      <w:r w:rsidRPr="006F27AA">
        <w:rPr>
          <w:rFonts w:ascii="Times New Roman" w:hAnsi="Times New Roman"/>
          <w:sz w:val="24"/>
          <w:szCs w:val="24"/>
          <w:lang w:val="ru-RU"/>
        </w:rPr>
        <w:t xml:space="preserve"> электронный // ЭБС "Консультант студента</w:t>
      </w:r>
      <w:r w:rsidR="00E03424" w:rsidRPr="006F27AA">
        <w:rPr>
          <w:rFonts w:ascii="Times New Roman" w:hAnsi="Times New Roman"/>
          <w:sz w:val="24"/>
          <w:szCs w:val="24"/>
          <w:lang w:val="ru-RU"/>
        </w:rPr>
        <w:t>»:</w:t>
      </w:r>
      <w:r w:rsidRPr="006F27AA">
        <w:rPr>
          <w:rFonts w:ascii="Times New Roman" w:hAnsi="Times New Roman"/>
          <w:sz w:val="24"/>
          <w:szCs w:val="24"/>
          <w:lang w:val="ru-RU"/>
        </w:rPr>
        <w:t xml:space="preserve"> [сайт]. - </w:t>
      </w:r>
      <w:r w:rsidR="00E03424" w:rsidRPr="006F27AA">
        <w:rPr>
          <w:rFonts w:ascii="Times New Roman" w:hAnsi="Times New Roman"/>
          <w:sz w:val="24"/>
          <w:szCs w:val="24"/>
        </w:rPr>
        <w:t>URL</w:t>
      </w:r>
      <w:r w:rsidR="00E03424" w:rsidRPr="006F27AA">
        <w:rPr>
          <w:rFonts w:ascii="Times New Roman" w:hAnsi="Times New Roman"/>
          <w:sz w:val="24"/>
          <w:szCs w:val="24"/>
          <w:lang w:val="ru-RU"/>
        </w:rPr>
        <w:t>:</w:t>
      </w:r>
      <w:r w:rsidRPr="006F27AA">
        <w:rPr>
          <w:rFonts w:ascii="Times New Roman" w:hAnsi="Times New Roman"/>
          <w:sz w:val="24"/>
          <w:szCs w:val="24"/>
          <w:lang w:val="ru-RU"/>
        </w:rPr>
        <w:t xml:space="preserve"> </w:t>
      </w:r>
      <w:r w:rsidRPr="006F27AA">
        <w:rPr>
          <w:rFonts w:ascii="Times New Roman" w:hAnsi="Times New Roman"/>
          <w:sz w:val="24"/>
          <w:szCs w:val="24"/>
        </w:rPr>
        <w:t>https</w:t>
      </w:r>
      <w:r w:rsidRPr="006F27AA">
        <w:rPr>
          <w:rFonts w:ascii="Times New Roman" w:hAnsi="Times New Roman"/>
          <w:sz w:val="24"/>
          <w:szCs w:val="24"/>
          <w:lang w:val="ru-RU"/>
        </w:rPr>
        <w:t>://</w:t>
      </w:r>
      <w:r w:rsidRPr="006F27AA">
        <w:rPr>
          <w:rFonts w:ascii="Times New Roman" w:hAnsi="Times New Roman"/>
          <w:sz w:val="24"/>
          <w:szCs w:val="24"/>
        </w:rPr>
        <w:t>www</w:t>
      </w:r>
      <w:r w:rsidRPr="006F27AA">
        <w:rPr>
          <w:rFonts w:ascii="Times New Roman" w:hAnsi="Times New Roman"/>
          <w:sz w:val="24"/>
          <w:szCs w:val="24"/>
          <w:lang w:val="ru-RU"/>
        </w:rPr>
        <w:t>.</w:t>
      </w:r>
      <w:r w:rsidRPr="006F27AA">
        <w:rPr>
          <w:rFonts w:ascii="Times New Roman" w:hAnsi="Times New Roman"/>
          <w:sz w:val="24"/>
          <w:szCs w:val="24"/>
        </w:rPr>
        <w:t>studentlibrary</w:t>
      </w:r>
      <w:r w:rsidRPr="006F27AA">
        <w:rPr>
          <w:rFonts w:ascii="Times New Roman" w:hAnsi="Times New Roman"/>
          <w:sz w:val="24"/>
          <w:szCs w:val="24"/>
          <w:lang w:val="ru-RU"/>
        </w:rPr>
        <w:t>.</w:t>
      </w:r>
      <w:r w:rsidRPr="006F27AA">
        <w:rPr>
          <w:rFonts w:ascii="Times New Roman" w:hAnsi="Times New Roman"/>
          <w:sz w:val="24"/>
          <w:szCs w:val="24"/>
        </w:rPr>
        <w:t>ru</w:t>
      </w:r>
      <w:r w:rsidRPr="006F27AA">
        <w:rPr>
          <w:rFonts w:ascii="Times New Roman" w:hAnsi="Times New Roman"/>
          <w:sz w:val="24"/>
          <w:szCs w:val="24"/>
          <w:lang w:val="ru-RU"/>
        </w:rPr>
        <w:t>/</w:t>
      </w:r>
      <w:r w:rsidRPr="006F27AA">
        <w:rPr>
          <w:rFonts w:ascii="Times New Roman" w:hAnsi="Times New Roman"/>
          <w:sz w:val="24"/>
          <w:szCs w:val="24"/>
        </w:rPr>
        <w:t>book</w:t>
      </w:r>
      <w:r w:rsidRPr="006F27AA">
        <w:rPr>
          <w:rFonts w:ascii="Times New Roman" w:hAnsi="Times New Roman"/>
          <w:sz w:val="24"/>
          <w:szCs w:val="24"/>
          <w:lang w:val="ru-RU"/>
        </w:rPr>
        <w:t>/</w:t>
      </w:r>
      <w:r w:rsidRPr="006F27AA">
        <w:rPr>
          <w:rFonts w:ascii="Times New Roman" w:hAnsi="Times New Roman"/>
          <w:sz w:val="24"/>
          <w:szCs w:val="24"/>
        </w:rPr>
        <w:t>ISBN</w:t>
      </w:r>
      <w:r w:rsidRPr="006F27AA">
        <w:rPr>
          <w:rFonts w:ascii="Times New Roman" w:hAnsi="Times New Roman"/>
          <w:sz w:val="24"/>
          <w:szCs w:val="24"/>
          <w:lang w:val="ru-RU"/>
        </w:rPr>
        <w:t>9785970425329.</w:t>
      </w:r>
      <w:r w:rsidRPr="006F27AA">
        <w:rPr>
          <w:rFonts w:ascii="Times New Roman" w:hAnsi="Times New Roman"/>
          <w:sz w:val="24"/>
          <w:szCs w:val="24"/>
        </w:rPr>
        <w:t>html</w:t>
      </w:r>
      <w:r w:rsidRPr="006F27AA">
        <w:rPr>
          <w:rFonts w:ascii="Times New Roman" w:hAnsi="Times New Roman"/>
          <w:sz w:val="24"/>
          <w:szCs w:val="24"/>
          <w:lang w:val="ru-RU"/>
        </w:rPr>
        <w:t xml:space="preserve"> (дата обращения: 11.10.2023). - Режим </w:t>
      </w:r>
      <w:r w:rsidR="00E03424" w:rsidRPr="006F27AA">
        <w:rPr>
          <w:rFonts w:ascii="Times New Roman" w:hAnsi="Times New Roman"/>
          <w:sz w:val="24"/>
          <w:szCs w:val="24"/>
          <w:lang w:val="ru-RU"/>
        </w:rPr>
        <w:t>доступа:</w:t>
      </w:r>
      <w:r w:rsidRPr="006F27AA">
        <w:rPr>
          <w:rFonts w:ascii="Times New Roman" w:hAnsi="Times New Roman"/>
          <w:sz w:val="24"/>
          <w:szCs w:val="24"/>
          <w:lang w:val="ru-RU"/>
        </w:rPr>
        <w:t xml:space="preserve"> по подписке.</w:t>
      </w:r>
    </w:p>
    <w:sectPr w:rsidR="006109D8" w:rsidRPr="006F27AA" w:rsidSect="006F27AA">
      <w:footerReference w:type="even" r:id="rId8"/>
      <w:footerReference w:type="default" r:id="rId9"/>
      <w:pgSz w:w="11905" w:h="16840"/>
      <w:pgMar w:top="720" w:right="720" w:bottom="720" w:left="72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6B1" w:rsidRDefault="002B56B1" w:rsidP="00A15726">
      <w:pPr>
        <w:spacing w:after="0" w:line="240" w:lineRule="auto"/>
      </w:pPr>
      <w:r>
        <w:separator/>
      </w:r>
    </w:p>
  </w:endnote>
  <w:endnote w:type="continuationSeparator" w:id="0">
    <w:p w:rsidR="002B56B1" w:rsidRDefault="002B56B1" w:rsidP="00A15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color w:val="auto"/>
      </w:rPr>
      <w:id w:val="-2136394446"/>
      <w:docPartObj>
        <w:docPartGallery w:val="Page Numbers (Bottom of Page)"/>
        <w:docPartUnique/>
      </w:docPartObj>
    </w:sdtPr>
    <w:sdtContent>
      <w:p w:rsidR="00C64A54" w:rsidRDefault="009265B7" w:rsidP="005B4D30">
        <w:pPr>
          <w:pStyle w:val="a7"/>
          <w:framePr w:wrap="none" w:vAnchor="text" w:hAnchor="margin" w:xAlign="center" w:y="1"/>
          <w:rPr>
            <w:rStyle w:val="a9"/>
          </w:rPr>
        </w:pPr>
        <w:r>
          <w:rPr>
            <w:rStyle w:val="a9"/>
          </w:rPr>
          <w:fldChar w:fldCharType="begin"/>
        </w:r>
        <w:r w:rsidR="00C64A54">
          <w:rPr>
            <w:rStyle w:val="a9"/>
          </w:rPr>
          <w:instrText xml:space="preserve"> PAGE </w:instrText>
        </w:r>
        <w:r>
          <w:rPr>
            <w:rStyle w:val="a9"/>
          </w:rPr>
          <w:fldChar w:fldCharType="end"/>
        </w:r>
      </w:p>
    </w:sdtContent>
  </w:sdt>
  <w:sdt>
    <w:sdtPr>
      <w:rPr>
        <w:rStyle w:val="a9"/>
        <w:color w:val="auto"/>
      </w:rPr>
      <w:id w:val="439886745"/>
      <w:docPartObj>
        <w:docPartGallery w:val="Page Numbers (Bottom of Page)"/>
        <w:docPartUnique/>
      </w:docPartObj>
    </w:sdtPr>
    <w:sdtContent>
      <w:p w:rsidR="00C64A54" w:rsidRDefault="009265B7" w:rsidP="005B4D30">
        <w:pPr>
          <w:pStyle w:val="a7"/>
          <w:framePr w:wrap="none" w:vAnchor="text" w:hAnchor="margin" w:xAlign="center" w:y="1"/>
          <w:rPr>
            <w:rStyle w:val="a9"/>
          </w:rPr>
        </w:pPr>
        <w:r>
          <w:rPr>
            <w:rStyle w:val="a9"/>
          </w:rPr>
          <w:fldChar w:fldCharType="begin"/>
        </w:r>
        <w:r w:rsidR="00C64A54">
          <w:rPr>
            <w:rStyle w:val="a9"/>
          </w:rPr>
          <w:instrText xml:space="preserve"> PAGE </w:instrText>
        </w:r>
        <w:r>
          <w:rPr>
            <w:rStyle w:val="a9"/>
          </w:rPr>
          <w:fldChar w:fldCharType="end"/>
        </w:r>
      </w:p>
    </w:sdtContent>
  </w:sdt>
  <w:sdt>
    <w:sdtPr>
      <w:rPr>
        <w:rStyle w:val="a9"/>
        <w:color w:val="auto"/>
      </w:rPr>
      <w:id w:val="-453334848"/>
      <w:docPartObj>
        <w:docPartGallery w:val="Page Numbers (Bottom of Page)"/>
        <w:docPartUnique/>
      </w:docPartObj>
    </w:sdtPr>
    <w:sdtContent>
      <w:p w:rsidR="00C64A54" w:rsidRDefault="00C64A54" w:rsidP="005B4D30">
        <w:pPr>
          <w:pStyle w:val="a7"/>
          <w:framePr w:wrap="none" w:vAnchor="text" w:hAnchor="margin" w:xAlign="center" w:y="1"/>
          <w:rPr>
            <w:rStyle w:val="a9"/>
          </w:rPr>
        </w:pPr>
        <w:r>
          <w:rPr>
            <w:rStyle w:val="a9"/>
          </w:rPr>
          <w:t xml:space="preserve">Стр. </w:t>
        </w:r>
        <w:r w:rsidR="009265B7">
          <w:rPr>
            <w:rStyle w:val="a9"/>
          </w:rPr>
          <w:fldChar w:fldCharType="begin"/>
        </w:r>
        <w:r>
          <w:rPr>
            <w:rStyle w:val="a9"/>
          </w:rPr>
          <w:instrText xml:space="preserve"> PAGE </w:instrText>
        </w:r>
        <w:r w:rsidR="009265B7">
          <w:rPr>
            <w:rStyle w:val="a9"/>
          </w:rPr>
          <w:fldChar w:fldCharType="end"/>
        </w:r>
        <w:r>
          <w:rPr>
            <w:rStyle w:val="a9"/>
          </w:rPr>
          <w:t xml:space="preserve"> из </w:t>
        </w:r>
        <w:r w:rsidR="009265B7">
          <w:rPr>
            <w:rStyle w:val="a9"/>
          </w:rPr>
          <w:fldChar w:fldCharType="begin"/>
        </w:r>
        <w:r>
          <w:rPr>
            <w:rStyle w:val="a9"/>
          </w:rPr>
          <w:instrText xml:space="preserve"> NUMPAGES </w:instrText>
        </w:r>
        <w:r w:rsidR="009265B7">
          <w:rPr>
            <w:rStyle w:val="a9"/>
          </w:rPr>
          <w:fldChar w:fldCharType="separate"/>
        </w:r>
        <w:r>
          <w:rPr>
            <w:rStyle w:val="a9"/>
            <w:noProof/>
          </w:rPr>
          <w:t>27</w:t>
        </w:r>
        <w:r w:rsidR="009265B7">
          <w:rPr>
            <w:rStyle w:val="a9"/>
          </w:rPr>
          <w:fldChar w:fldCharType="end"/>
        </w:r>
      </w:p>
    </w:sdtContent>
  </w:sdt>
  <w:sdt>
    <w:sdtPr>
      <w:rPr>
        <w:rStyle w:val="a9"/>
        <w:color w:val="auto"/>
      </w:rPr>
      <w:id w:val="667065915"/>
      <w:docPartObj>
        <w:docPartGallery w:val="Page Numbers (Bottom of Page)"/>
        <w:docPartUnique/>
      </w:docPartObj>
    </w:sdtPr>
    <w:sdtContent>
      <w:p w:rsidR="00C64A54" w:rsidRDefault="009265B7" w:rsidP="005B4D30">
        <w:pPr>
          <w:pStyle w:val="a7"/>
          <w:framePr w:wrap="none" w:vAnchor="text" w:hAnchor="margin" w:xAlign="center" w:y="1"/>
          <w:rPr>
            <w:rStyle w:val="a9"/>
          </w:rPr>
        </w:pPr>
        <w:r>
          <w:rPr>
            <w:rStyle w:val="a9"/>
          </w:rPr>
          <w:fldChar w:fldCharType="begin"/>
        </w:r>
        <w:r w:rsidR="00C64A54">
          <w:rPr>
            <w:rStyle w:val="a9"/>
          </w:rPr>
          <w:instrText xml:space="preserve"> PAGE </w:instrText>
        </w:r>
        <w:r>
          <w:rPr>
            <w:rStyle w:val="a9"/>
          </w:rPr>
          <w:fldChar w:fldCharType="end"/>
        </w:r>
      </w:p>
    </w:sdtContent>
  </w:sdt>
  <w:p w:rsidR="00C64A54" w:rsidRDefault="00C64A5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740241507"/>
      <w:docPartObj>
        <w:docPartGallery w:val="Page Numbers (Bottom of Page)"/>
        <w:docPartUnique/>
      </w:docPartObj>
    </w:sdtPr>
    <w:sdtContent>
      <w:p w:rsidR="00C64A54" w:rsidRDefault="009265B7">
        <w:pPr>
          <w:pStyle w:val="a7"/>
          <w:jc w:val="center"/>
        </w:pPr>
        <w:r>
          <w:fldChar w:fldCharType="begin"/>
        </w:r>
        <w:r w:rsidR="00C64A54">
          <w:instrText>PAGE   \* MERGEFORMAT</w:instrText>
        </w:r>
        <w:r>
          <w:fldChar w:fldCharType="separate"/>
        </w:r>
        <w:r w:rsidR="006F27AA" w:rsidRPr="006F27AA">
          <w:rPr>
            <w:noProof/>
            <w:lang w:val="ru-RU"/>
          </w:rPr>
          <w:t>2</w:t>
        </w:r>
        <w:r>
          <w:fldChar w:fldCharType="end"/>
        </w:r>
      </w:p>
    </w:sdtContent>
  </w:sdt>
  <w:p w:rsidR="00C64A54" w:rsidRDefault="00C64A5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6B1" w:rsidRDefault="002B56B1" w:rsidP="00A15726">
      <w:pPr>
        <w:spacing w:after="0" w:line="240" w:lineRule="auto"/>
      </w:pPr>
      <w:r>
        <w:separator/>
      </w:r>
    </w:p>
  </w:footnote>
  <w:footnote w:type="continuationSeparator" w:id="0">
    <w:p w:rsidR="002B56B1" w:rsidRDefault="002B56B1" w:rsidP="00A157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BE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2C6676"/>
    <w:multiLevelType w:val="hybridMultilevel"/>
    <w:tmpl w:val="FFFFFFFF"/>
    <w:lvl w:ilvl="0" w:tplc="89E8FE26">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BE9E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0631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DA2C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0264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12D4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9E4E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7609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0809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125042AC"/>
    <w:multiLevelType w:val="hybridMultilevel"/>
    <w:tmpl w:val="39E8EDD8"/>
    <w:lvl w:ilvl="0" w:tplc="3990930E">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lang w:val="ru-RU"/>
      </w:rPr>
    </w:lvl>
    <w:lvl w:ilvl="1" w:tplc="8D404D7E">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E48E2A">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8224D2">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447052">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D05180">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0C0868">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FC442A">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CC9716">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13863E9C"/>
    <w:multiLevelType w:val="hybridMultilevel"/>
    <w:tmpl w:val="FFFFFFFF"/>
    <w:lvl w:ilvl="0" w:tplc="6B8A29A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7C8CC8">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6AF0D8">
      <w:start w:val="1"/>
      <w:numFmt w:val="bullet"/>
      <w:lvlText w:val="▪"/>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88A83E">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146580">
      <w:start w:val="1"/>
      <w:numFmt w:val="bullet"/>
      <w:lvlText w:val="o"/>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D279FA">
      <w:start w:val="1"/>
      <w:numFmt w:val="bullet"/>
      <w:lvlText w:val="▪"/>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8CCCA0">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A6983A">
      <w:start w:val="1"/>
      <w:numFmt w:val="bullet"/>
      <w:lvlText w:val="o"/>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544D5A">
      <w:start w:val="1"/>
      <w:numFmt w:val="bullet"/>
      <w:lvlText w:val="▪"/>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CA21F2D"/>
    <w:multiLevelType w:val="multilevel"/>
    <w:tmpl w:val="5F0E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25958"/>
    <w:multiLevelType w:val="hybridMultilevel"/>
    <w:tmpl w:val="FFFFFFFF"/>
    <w:lvl w:ilvl="0" w:tplc="88A6B0EE">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654057C">
      <w:start w:val="1"/>
      <w:numFmt w:val="decimal"/>
      <w:lvlText w:val="%2"/>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2C463C">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1CC4C8">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029628">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56D6C6">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4E9A5E">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72EE06">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96DAAA">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D5555CE"/>
    <w:multiLevelType w:val="hybridMultilevel"/>
    <w:tmpl w:val="FFFFFFFF"/>
    <w:lvl w:ilvl="0" w:tplc="18247046">
      <w:start w:val="2"/>
      <w:numFmt w:val="decimal"/>
      <w:lvlText w:val="%1."/>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26FDA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386A6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1E432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94FC9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AE187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D61F5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F097B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42826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75C57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151F26"/>
    <w:multiLevelType w:val="hybridMultilevel"/>
    <w:tmpl w:val="FFFFFFFF"/>
    <w:lvl w:ilvl="0" w:tplc="7D1C0C3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DA87F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0CD778">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0A038E">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F6CF1A">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32CC1A">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96CC14">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BEFD4E">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7C80EA">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C7E4CC7"/>
    <w:multiLevelType w:val="hybridMultilevel"/>
    <w:tmpl w:val="01987354"/>
    <w:lvl w:ilvl="0" w:tplc="E31A0898">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8EBE9E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0631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DA2C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0264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12D4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9E4E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7609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0809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3E94FEF"/>
    <w:multiLevelType w:val="multilevel"/>
    <w:tmpl w:val="785A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2C2DA7"/>
    <w:multiLevelType w:val="multilevel"/>
    <w:tmpl w:val="1996DCB8"/>
    <w:lvl w:ilvl="0">
      <w:start w:val="1"/>
      <w:numFmt w:val="decimal"/>
      <w:lvlText w:val="%1."/>
      <w:lvlJc w:val="left"/>
      <w:pPr>
        <w:tabs>
          <w:tab w:val="num" w:pos="720"/>
        </w:tabs>
        <w:ind w:left="720" w:hanging="360"/>
      </w:pPr>
      <w:rPr>
        <w:rFonts w:ascii="Times New Roman" w:eastAsia="Calibri" w:hAnsi="Times New Roman" w:cs="Times New Roman"/>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CA50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5B2659"/>
    <w:multiLevelType w:val="hybridMultilevel"/>
    <w:tmpl w:val="FFFFFFFF"/>
    <w:lvl w:ilvl="0" w:tplc="AD7C179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A500EE6">
      <w:start w:val="1"/>
      <w:numFmt w:val="decimal"/>
      <w:lvlText w:val="%2."/>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3B0F27E">
      <w:start w:val="1"/>
      <w:numFmt w:val="lowerRoman"/>
      <w:lvlText w:val="%3"/>
      <w:lvlJc w:val="left"/>
      <w:pPr>
        <w:ind w:left="17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EA4FE68">
      <w:start w:val="1"/>
      <w:numFmt w:val="decimal"/>
      <w:lvlText w:val="%4"/>
      <w:lvlJc w:val="left"/>
      <w:pPr>
        <w:ind w:left="2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A2E9330">
      <w:start w:val="1"/>
      <w:numFmt w:val="lowerLetter"/>
      <w:lvlText w:val="%5"/>
      <w:lvlJc w:val="left"/>
      <w:pPr>
        <w:ind w:left="32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B92BA0A">
      <w:start w:val="1"/>
      <w:numFmt w:val="lowerRoman"/>
      <w:lvlText w:val="%6"/>
      <w:lvlJc w:val="left"/>
      <w:pPr>
        <w:ind w:left="39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3F4A16C">
      <w:start w:val="1"/>
      <w:numFmt w:val="decimal"/>
      <w:lvlText w:val="%7"/>
      <w:lvlJc w:val="left"/>
      <w:pPr>
        <w:ind w:left="46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196778A">
      <w:start w:val="1"/>
      <w:numFmt w:val="lowerLetter"/>
      <w:lvlText w:val="%8"/>
      <w:lvlJc w:val="left"/>
      <w:pPr>
        <w:ind w:left="5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BDE65EA">
      <w:start w:val="1"/>
      <w:numFmt w:val="lowerRoman"/>
      <w:lvlText w:val="%9"/>
      <w:lvlJc w:val="left"/>
      <w:pPr>
        <w:ind w:left="6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nsid w:val="795E4C1A"/>
    <w:multiLevelType w:val="hybridMultilevel"/>
    <w:tmpl w:val="FFFFFFFF"/>
    <w:lvl w:ilvl="0" w:tplc="A2C4D12C">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A7CF65A">
      <w:start w:val="1"/>
      <w:numFmt w:val="lowerLetter"/>
      <w:lvlText w:val="%2"/>
      <w:lvlJc w:val="left"/>
      <w:pPr>
        <w:ind w:left="17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31E8D9C">
      <w:start w:val="1"/>
      <w:numFmt w:val="lowerRoman"/>
      <w:lvlText w:val="%3"/>
      <w:lvlJc w:val="left"/>
      <w:pPr>
        <w:ind w:left="2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178954E">
      <w:start w:val="1"/>
      <w:numFmt w:val="decimal"/>
      <w:lvlText w:val="%4"/>
      <w:lvlJc w:val="left"/>
      <w:pPr>
        <w:ind w:left="32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D0820AC">
      <w:start w:val="1"/>
      <w:numFmt w:val="lowerLetter"/>
      <w:lvlText w:val="%5"/>
      <w:lvlJc w:val="left"/>
      <w:pPr>
        <w:ind w:left="39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F8C7CC4">
      <w:start w:val="1"/>
      <w:numFmt w:val="lowerRoman"/>
      <w:lvlText w:val="%6"/>
      <w:lvlJc w:val="left"/>
      <w:pPr>
        <w:ind w:left="46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B9233D8">
      <w:start w:val="1"/>
      <w:numFmt w:val="decimal"/>
      <w:lvlText w:val="%7"/>
      <w:lvlJc w:val="left"/>
      <w:pPr>
        <w:ind w:left="5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B288CE8">
      <w:start w:val="1"/>
      <w:numFmt w:val="lowerLetter"/>
      <w:lvlText w:val="%8"/>
      <w:lvlJc w:val="left"/>
      <w:pPr>
        <w:ind w:left="6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9FA5B8C">
      <w:start w:val="1"/>
      <w:numFmt w:val="lowerRoman"/>
      <w:lvlText w:val="%9"/>
      <w:lvlJc w:val="left"/>
      <w:pPr>
        <w:ind w:left="6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4"/>
  </w:num>
  <w:num w:numId="2">
    <w:abstractNumId w:val="6"/>
  </w:num>
  <w:num w:numId="3">
    <w:abstractNumId w:val="8"/>
  </w:num>
  <w:num w:numId="4">
    <w:abstractNumId w:val="5"/>
  </w:num>
  <w:num w:numId="5">
    <w:abstractNumId w:val="13"/>
  </w:num>
  <w:num w:numId="6">
    <w:abstractNumId w:val="3"/>
  </w:num>
  <w:num w:numId="7">
    <w:abstractNumId w:val="2"/>
  </w:num>
  <w:num w:numId="8">
    <w:abstractNumId w:val="9"/>
  </w:num>
  <w:num w:numId="9">
    <w:abstractNumId w:val="7"/>
  </w:num>
  <w:num w:numId="10">
    <w:abstractNumId w:val="12"/>
  </w:num>
  <w:num w:numId="11">
    <w:abstractNumId w:val="0"/>
  </w:num>
  <w:num w:numId="12">
    <w:abstractNumId w:val="1"/>
  </w:num>
  <w:num w:numId="13">
    <w:abstractNumId w:val="11"/>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605E8"/>
    <w:rsid w:val="0000229F"/>
    <w:rsid w:val="00020EE7"/>
    <w:rsid w:val="000269C2"/>
    <w:rsid w:val="00043514"/>
    <w:rsid w:val="0004432B"/>
    <w:rsid w:val="00044423"/>
    <w:rsid w:val="000516E1"/>
    <w:rsid w:val="00057802"/>
    <w:rsid w:val="000603A7"/>
    <w:rsid w:val="00096C20"/>
    <w:rsid w:val="000B10BD"/>
    <w:rsid w:val="000B1835"/>
    <w:rsid w:val="000B3322"/>
    <w:rsid w:val="000C14DB"/>
    <w:rsid w:val="000D2478"/>
    <w:rsid w:val="000D385B"/>
    <w:rsid w:val="000E613A"/>
    <w:rsid w:val="000F4EF3"/>
    <w:rsid w:val="00106395"/>
    <w:rsid w:val="00121A12"/>
    <w:rsid w:val="00124512"/>
    <w:rsid w:val="00126E62"/>
    <w:rsid w:val="0013647D"/>
    <w:rsid w:val="00136728"/>
    <w:rsid w:val="0016407B"/>
    <w:rsid w:val="0018662B"/>
    <w:rsid w:val="001A5ABD"/>
    <w:rsid w:val="001B32F4"/>
    <w:rsid w:val="001B3595"/>
    <w:rsid w:val="001E3E41"/>
    <w:rsid w:val="001E55F6"/>
    <w:rsid w:val="001E6011"/>
    <w:rsid w:val="001F77CB"/>
    <w:rsid w:val="00204269"/>
    <w:rsid w:val="00225480"/>
    <w:rsid w:val="00246CB8"/>
    <w:rsid w:val="00253478"/>
    <w:rsid w:val="00263271"/>
    <w:rsid w:val="00267377"/>
    <w:rsid w:val="00273DA3"/>
    <w:rsid w:val="00274DD7"/>
    <w:rsid w:val="00276E85"/>
    <w:rsid w:val="00283302"/>
    <w:rsid w:val="00291B9C"/>
    <w:rsid w:val="002A75B3"/>
    <w:rsid w:val="002B56B1"/>
    <w:rsid w:val="002B5D0D"/>
    <w:rsid w:val="002D5D76"/>
    <w:rsid w:val="002F1226"/>
    <w:rsid w:val="002F6A4C"/>
    <w:rsid w:val="00300D17"/>
    <w:rsid w:val="0030704C"/>
    <w:rsid w:val="003125D3"/>
    <w:rsid w:val="00315C2F"/>
    <w:rsid w:val="00320FA0"/>
    <w:rsid w:val="003236E4"/>
    <w:rsid w:val="00325CCA"/>
    <w:rsid w:val="00330B63"/>
    <w:rsid w:val="00332F99"/>
    <w:rsid w:val="00336610"/>
    <w:rsid w:val="0034280A"/>
    <w:rsid w:val="0035166F"/>
    <w:rsid w:val="003518C9"/>
    <w:rsid w:val="00357011"/>
    <w:rsid w:val="0036582E"/>
    <w:rsid w:val="00381FFD"/>
    <w:rsid w:val="00385F12"/>
    <w:rsid w:val="003A4138"/>
    <w:rsid w:val="003B044C"/>
    <w:rsid w:val="003D19AE"/>
    <w:rsid w:val="003D448C"/>
    <w:rsid w:val="003E627F"/>
    <w:rsid w:val="003F291E"/>
    <w:rsid w:val="00404B13"/>
    <w:rsid w:val="00417487"/>
    <w:rsid w:val="00426541"/>
    <w:rsid w:val="004446DA"/>
    <w:rsid w:val="00446DE3"/>
    <w:rsid w:val="0044772F"/>
    <w:rsid w:val="004605E8"/>
    <w:rsid w:val="00461671"/>
    <w:rsid w:val="00462974"/>
    <w:rsid w:val="004750DF"/>
    <w:rsid w:val="0047535C"/>
    <w:rsid w:val="00477F31"/>
    <w:rsid w:val="00482937"/>
    <w:rsid w:val="004957FA"/>
    <w:rsid w:val="004C34FF"/>
    <w:rsid w:val="004E02B2"/>
    <w:rsid w:val="004F028C"/>
    <w:rsid w:val="0051196D"/>
    <w:rsid w:val="00532355"/>
    <w:rsid w:val="00537FF7"/>
    <w:rsid w:val="00547B44"/>
    <w:rsid w:val="005536C4"/>
    <w:rsid w:val="005536DA"/>
    <w:rsid w:val="0056047E"/>
    <w:rsid w:val="005628A5"/>
    <w:rsid w:val="00564E94"/>
    <w:rsid w:val="00585F6E"/>
    <w:rsid w:val="005A0B12"/>
    <w:rsid w:val="005A532C"/>
    <w:rsid w:val="005B4D30"/>
    <w:rsid w:val="005C1672"/>
    <w:rsid w:val="005E4098"/>
    <w:rsid w:val="005F3018"/>
    <w:rsid w:val="005F6FFC"/>
    <w:rsid w:val="00604691"/>
    <w:rsid w:val="00604A2B"/>
    <w:rsid w:val="006109D8"/>
    <w:rsid w:val="0063087E"/>
    <w:rsid w:val="00630B4B"/>
    <w:rsid w:val="006311FF"/>
    <w:rsid w:val="00632FFF"/>
    <w:rsid w:val="00634A12"/>
    <w:rsid w:val="00642BC3"/>
    <w:rsid w:val="006728E8"/>
    <w:rsid w:val="00672DA3"/>
    <w:rsid w:val="00676529"/>
    <w:rsid w:val="006771E6"/>
    <w:rsid w:val="0068037C"/>
    <w:rsid w:val="00684754"/>
    <w:rsid w:val="006949BA"/>
    <w:rsid w:val="006A1D64"/>
    <w:rsid w:val="006B78D6"/>
    <w:rsid w:val="006C3539"/>
    <w:rsid w:val="006C72F1"/>
    <w:rsid w:val="006E3A45"/>
    <w:rsid w:val="006E5879"/>
    <w:rsid w:val="006F27AA"/>
    <w:rsid w:val="006F40EA"/>
    <w:rsid w:val="006F6674"/>
    <w:rsid w:val="006F7686"/>
    <w:rsid w:val="006F7B9B"/>
    <w:rsid w:val="007145A1"/>
    <w:rsid w:val="007260B5"/>
    <w:rsid w:val="00736117"/>
    <w:rsid w:val="00737916"/>
    <w:rsid w:val="00741F3A"/>
    <w:rsid w:val="00756519"/>
    <w:rsid w:val="00765CD0"/>
    <w:rsid w:val="00774FEA"/>
    <w:rsid w:val="0077795D"/>
    <w:rsid w:val="00786C97"/>
    <w:rsid w:val="007A3714"/>
    <w:rsid w:val="007B331C"/>
    <w:rsid w:val="007C09E4"/>
    <w:rsid w:val="007C1269"/>
    <w:rsid w:val="007C4B2B"/>
    <w:rsid w:val="007D625E"/>
    <w:rsid w:val="007E0A20"/>
    <w:rsid w:val="007E67DD"/>
    <w:rsid w:val="007E763B"/>
    <w:rsid w:val="00805771"/>
    <w:rsid w:val="00810249"/>
    <w:rsid w:val="0081235D"/>
    <w:rsid w:val="00822FC0"/>
    <w:rsid w:val="00836B78"/>
    <w:rsid w:val="00850614"/>
    <w:rsid w:val="00854DA3"/>
    <w:rsid w:val="0086004F"/>
    <w:rsid w:val="00866E6E"/>
    <w:rsid w:val="00867023"/>
    <w:rsid w:val="00877213"/>
    <w:rsid w:val="008819E3"/>
    <w:rsid w:val="00881F53"/>
    <w:rsid w:val="008873A2"/>
    <w:rsid w:val="008955E5"/>
    <w:rsid w:val="008C0310"/>
    <w:rsid w:val="008C0535"/>
    <w:rsid w:val="008C3931"/>
    <w:rsid w:val="008C6297"/>
    <w:rsid w:val="008E0F6C"/>
    <w:rsid w:val="008E31F7"/>
    <w:rsid w:val="008E4675"/>
    <w:rsid w:val="008F0E25"/>
    <w:rsid w:val="008F210A"/>
    <w:rsid w:val="008F22A8"/>
    <w:rsid w:val="00901C20"/>
    <w:rsid w:val="00902048"/>
    <w:rsid w:val="00910660"/>
    <w:rsid w:val="00915644"/>
    <w:rsid w:val="00921316"/>
    <w:rsid w:val="00925323"/>
    <w:rsid w:val="00926336"/>
    <w:rsid w:val="009265B7"/>
    <w:rsid w:val="00931CAA"/>
    <w:rsid w:val="009408A8"/>
    <w:rsid w:val="00945FD2"/>
    <w:rsid w:val="009814C1"/>
    <w:rsid w:val="00983AD9"/>
    <w:rsid w:val="00983E85"/>
    <w:rsid w:val="009853CC"/>
    <w:rsid w:val="009B0B68"/>
    <w:rsid w:val="009B4629"/>
    <w:rsid w:val="009B567C"/>
    <w:rsid w:val="009D69F8"/>
    <w:rsid w:val="009F4447"/>
    <w:rsid w:val="00A00E9A"/>
    <w:rsid w:val="00A1183D"/>
    <w:rsid w:val="00A15726"/>
    <w:rsid w:val="00A33189"/>
    <w:rsid w:val="00A35839"/>
    <w:rsid w:val="00A369ED"/>
    <w:rsid w:val="00A40767"/>
    <w:rsid w:val="00A432CE"/>
    <w:rsid w:val="00A438CA"/>
    <w:rsid w:val="00A70CF3"/>
    <w:rsid w:val="00A75684"/>
    <w:rsid w:val="00A81750"/>
    <w:rsid w:val="00A82963"/>
    <w:rsid w:val="00A84709"/>
    <w:rsid w:val="00A86742"/>
    <w:rsid w:val="00A90954"/>
    <w:rsid w:val="00AA3A59"/>
    <w:rsid w:val="00AC4F8A"/>
    <w:rsid w:val="00AC64FF"/>
    <w:rsid w:val="00AC7D24"/>
    <w:rsid w:val="00AD58D2"/>
    <w:rsid w:val="00AD5C24"/>
    <w:rsid w:val="00AD60EA"/>
    <w:rsid w:val="00AE244F"/>
    <w:rsid w:val="00AE300C"/>
    <w:rsid w:val="00AF4805"/>
    <w:rsid w:val="00AF5C4B"/>
    <w:rsid w:val="00AF6B6F"/>
    <w:rsid w:val="00B018C1"/>
    <w:rsid w:val="00B03DFC"/>
    <w:rsid w:val="00B20309"/>
    <w:rsid w:val="00B212C4"/>
    <w:rsid w:val="00B44265"/>
    <w:rsid w:val="00B5096C"/>
    <w:rsid w:val="00B56100"/>
    <w:rsid w:val="00B613E0"/>
    <w:rsid w:val="00B673CC"/>
    <w:rsid w:val="00B7380D"/>
    <w:rsid w:val="00B85693"/>
    <w:rsid w:val="00B876C7"/>
    <w:rsid w:val="00B90E3B"/>
    <w:rsid w:val="00BA1E2D"/>
    <w:rsid w:val="00BA32A7"/>
    <w:rsid w:val="00BA542E"/>
    <w:rsid w:val="00BA5D5B"/>
    <w:rsid w:val="00BB4F06"/>
    <w:rsid w:val="00BB5622"/>
    <w:rsid w:val="00BC1EC5"/>
    <w:rsid w:val="00BD1030"/>
    <w:rsid w:val="00BE03AF"/>
    <w:rsid w:val="00C02153"/>
    <w:rsid w:val="00C03010"/>
    <w:rsid w:val="00C0575C"/>
    <w:rsid w:val="00C2173B"/>
    <w:rsid w:val="00C4025E"/>
    <w:rsid w:val="00C4211D"/>
    <w:rsid w:val="00C552BC"/>
    <w:rsid w:val="00C61F84"/>
    <w:rsid w:val="00C64A54"/>
    <w:rsid w:val="00C71BED"/>
    <w:rsid w:val="00C71D2F"/>
    <w:rsid w:val="00C81407"/>
    <w:rsid w:val="00CA0F2B"/>
    <w:rsid w:val="00CA4824"/>
    <w:rsid w:val="00CB1E67"/>
    <w:rsid w:val="00CC06FC"/>
    <w:rsid w:val="00CD0C45"/>
    <w:rsid w:val="00CD1B17"/>
    <w:rsid w:val="00CF50D6"/>
    <w:rsid w:val="00D039B1"/>
    <w:rsid w:val="00D159E5"/>
    <w:rsid w:val="00D1612A"/>
    <w:rsid w:val="00D25ECC"/>
    <w:rsid w:val="00D37867"/>
    <w:rsid w:val="00D763AE"/>
    <w:rsid w:val="00D817BD"/>
    <w:rsid w:val="00D8531D"/>
    <w:rsid w:val="00D90039"/>
    <w:rsid w:val="00DA6F13"/>
    <w:rsid w:val="00DB7BF5"/>
    <w:rsid w:val="00DC69D6"/>
    <w:rsid w:val="00DF5A1F"/>
    <w:rsid w:val="00E03424"/>
    <w:rsid w:val="00E1171E"/>
    <w:rsid w:val="00E14B33"/>
    <w:rsid w:val="00E200CD"/>
    <w:rsid w:val="00E224F7"/>
    <w:rsid w:val="00E25CBB"/>
    <w:rsid w:val="00E513A0"/>
    <w:rsid w:val="00E57D72"/>
    <w:rsid w:val="00E57F9B"/>
    <w:rsid w:val="00E650E0"/>
    <w:rsid w:val="00E7177C"/>
    <w:rsid w:val="00E75082"/>
    <w:rsid w:val="00E9041C"/>
    <w:rsid w:val="00E9491A"/>
    <w:rsid w:val="00E959FF"/>
    <w:rsid w:val="00EA60D3"/>
    <w:rsid w:val="00EB20B8"/>
    <w:rsid w:val="00EC0C72"/>
    <w:rsid w:val="00EC1958"/>
    <w:rsid w:val="00ED0264"/>
    <w:rsid w:val="00ED764B"/>
    <w:rsid w:val="00EE0592"/>
    <w:rsid w:val="00EE6B79"/>
    <w:rsid w:val="00F02D4C"/>
    <w:rsid w:val="00F1114F"/>
    <w:rsid w:val="00F4133D"/>
    <w:rsid w:val="00F43492"/>
    <w:rsid w:val="00F52682"/>
    <w:rsid w:val="00F64656"/>
    <w:rsid w:val="00F71488"/>
    <w:rsid w:val="00F74EED"/>
    <w:rsid w:val="00F8392B"/>
    <w:rsid w:val="00F84F71"/>
    <w:rsid w:val="00F8601D"/>
    <w:rsid w:val="00F9290A"/>
    <w:rsid w:val="00FA0C0D"/>
    <w:rsid w:val="00FA526E"/>
    <w:rsid w:val="00FA6829"/>
    <w:rsid w:val="00FB05B1"/>
    <w:rsid w:val="00FB0C2B"/>
    <w:rsid w:val="00FB2DC1"/>
    <w:rsid w:val="00FD2C8B"/>
    <w:rsid w:val="00FE1397"/>
    <w:rsid w:val="00FE292B"/>
    <w:rsid w:val="00FE379C"/>
    <w:rsid w:val="00FF5675"/>
    <w:rsid w:val="00FF6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B7"/>
    <w:rPr>
      <w:rFonts w:ascii="Calibri" w:eastAsia="Calibri" w:hAnsi="Calibri" w:cs="Times New Roman"/>
      <w:color w:val="000000"/>
      <w:lang/>
    </w:rPr>
  </w:style>
  <w:style w:type="paragraph" w:styleId="1">
    <w:name w:val="heading 1"/>
    <w:next w:val="a"/>
    <w:link w:val="10"/>
    <w:uiPriority w:val="9"/>
    <w:qFormat/>
    <w:rsid w:val="009265B7"/>
    <w:pPr>
      <w:keepNext/>
      <w:keepLines/>
      <w:spacing w:after="138"/>
      <w:ind w:right="746"/>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unhideWhenUsed/>
    <w:qFormat/>
    <w:rsid w:val="006A1D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265B7"/>
    <w:rPr>
      <w:rFonts w:ascii="Times New Roman" w:eastAsia="Times New Roman" w:hAnsi="Times New Roman" w:cs="Times New Roman"/>
      <w:b/>
      <w:color w:val="000000"/>
      <w:sz w:val="28"/>
    </w:rPr>
  </w:style>
  <w:style w:type="paragraph" w:customStyle="1" w:styleId="txt">
    <w:name w:val="txt"/>
    <w:basedOn w:val="a"/>
    <w:rsid w:val="008F0E25"/>
    <w:pPr>
      <w:spacing w:before="100" w:beforeAutospacing="1" w:after="100" w:afterAutospacing="1" w:line="240" w:lineRule="auto"/>
    </w:pPr>
    <w:rPr>
      <w:rFonts w:ascii="Times New Roman" w:eastAsiaTheme="minorEastAsia" w:hAnsi="Times New Roman"/>
      <w:color w:val="auto"/>
      <w:kern w:val="0"/>
      <w:sz w:val="24"/>
      <w:szCs w:val="24"/>
      <w:lang w:val="ru-RU" w:eastAsia="ru-RU"/>
    </w:rPr>
  </w:style>
  <w:style w:type="table" w:styleId="a3">
    <w:name w:val="Table Grid"/>
    <w:basedOn w:val="a1"/>
    <w:uiPriority w:val="39"/>
    <w:rsid w:val="00FA6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C14DB"/>
    <w:pPr>
      <w:spacing w:before="100" w:beforeAutospacing="1" w:after="100" w:afterAutospacing="1" w:line="240" w:lineRule="auto"/>
    </w:pPr>
    <w:rPr>
      <w:rFonts w:ascii="Times New Roman" w:eastAsiaTheme="minorEastAsia" w:hAnsi="Times New Roman"/>
      <w:color w:val="auto"/>
      <w:kern w:val="0"/>
      <w:sz w:val="24"/>
      <w:szCs w:val="24"/>
      <w:lang w:val="ru-RU" w:eastAsia="ru-RU"/>
    </w:rPr>
  </w:style>
  <w:style w:type="paragraph" w:styleId="a5">
    <w:name w:val="header"/>
    <w:basedOn w:val="a"/>
    <w:link w:val="a6"/>
    <w:uiPriority w:val="99"/>
    <w:unhideWhenUsed/>
    <w:rsid w:val="00A157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5726"/>
    <w:rPr>
      <w:rFonts w:ascii="Calibri" w:eastAsia="Calibri" w:hAnsi="Calibri" w:cs="Times New Roman"/>
      <w:color w:val="000000"/>
      <w:lang/>
    </w:rPr>
  </w:style>
  <w:style w:type="paragraph" w:styleId="a7">
    <w:name w:val="footer"/>
    <w:basedOn w:val="a"/>
    <w:link w:val="a8"/>
    <w:uiPriority w:val="99"/>
    <w:unhideWhenUsed/>
    <w:rsid w:val="00A157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5726"/>
    <w:rPr>
      <w:rFonts w:ascii="Calibri" w:eastAsia="Calibri" w:hAnsi="Calibri" w:cs="Times New Roman"/>
      <w:color w:val="000000"/>
      <w:lang/>
    </w:rPr>
  </w:style>
  <w:style w:type="character" w:styleId="a9">
    <w:name w:val="page number"/>
    <w:basedOn w:val="a0"/>
    <w:uiPriority w:val="99"/>
    <w:semiHidden/>
    <w:unhideWhenUsed/>
    <w:rsid w:val="00AC64FF"/>
  </w:style>
  <w:style w:type="paragraph" w:styleId="aa">
    <w:name w:val="List Paragraph"/>
    <w:basedOn w:val="a"/>
    <w:uiPriority w:val="34"/>
    <w:qFormat/>
    <w:rsid w:val="00E1171E"/>
    <w:pPr>
      <w:ind w:left="720"/>
      <w:contextualSpacing/>
    </w:pPr>
  </w:style>
  <w:style w:type="character" w:styleId="ab">
    <w:name w:val="annotation reference"/>
    <w:basedOn w:val="a0"/>
    <w:uiPriority w:val="99"/>
    <w:semiHidden/>
    <w:unhideWhenUsed/>
    <w:rsid w:val="002D5D76"/>
    <w:rPr>
      <w:sz w:val="16"/>
      <w:szCs w:val="16"/>
    </w:rPr>
  </w:style>
  <w:style w:type="paragraph" w:styleId="ac">
    <w:name w:val="annotation text"/>
    <w:basedOn w:val="a"/>
    <w:link w:val="ad"/>
    <w:uiPriority w:val="99"/>
    <w:semiHidden/>
    <w:unhideWhenUsed/>
    <w:rsid w:val="002D5D76"/>
    <w:pPr>
      <w:spacing w:line="240" w:lineRule="auto"/>
    </w:pPr>
    <w:rPr>
      <w:sz w:val="20"/>
      <w:szCs w:val="20"/>
    </w:rPr>
  </w:style>
  <w:style w:type="character" w:customStyle="1" w:styleId="ad">
    <w:name w:val="Текст примечания Знак"/>
    <w:basedOn w:val="a0"/>
    <w:link w:val="ac"/>
    <w:uiPriority w:val="99"/>
    <w:semiHidden/>
    <w:rsid w:val="002D5D76"/>
    <w:rPr>
      <w:rFonts w:ascii="Calibri" w:eastAsia="Calibri" w:hAnsi="Calibri" w:cs="Times New Roman"/>
      <w:color w:val="000000"/>
      <w:sz w:val="20"/>
      <w:szCs w:val="20"/>
      <w:lang/>
    </w:rPr>
  </w:style>
  <w:style w:type="paragraph" w:styleId="ae">
    <w:name w:val="annotation subject"/>
    <w:basedOn w:val="ac"/>
    <w:next w:val="ac"/>
    <w:link w:val="af"/>
    <w:uiPriority w:val="99"/>
    <w:semiHidden/>
    <w:unhideWhenUsed/>
    <w:rsid w:val="002D5D76"/>
    <w:rPr>
      <w:b/>
      <w:bCs/>
    </w:rPr>
  </w:style>
  <w:style w:type="character" w:customStyle="1" w:styleId="af">
    <w:name w:val="Тема примечания Знак"/>
    <w:basedOn w:val="ad"/>
    <w:link w:val="ae"/>
    <w:uiPriority w:val="99"/>
    <w:semiHidden/>
    <w:rsid w:val="002D5D76"/>
    <w:rPr>
      <w:rFonts w:ascii="Calibri" w:eastAsia="Calibri" w:hAnsi="Calibri" w:cs="Times New Roman"/>
      <w:b/>
      <w:bCs/>
      <w:color w:val="000000"/>
      <w:sz w:val="20"/>
      <w:szCs w:val="20"/>
      <w:lang/>
    </w:rPr>
  </w:style>
  <w:style w:type="character" w:styleId="af0">
    <w:name w:val="Strong"/>
    <w:basedOn w:val="a0"/>
    <w:uiPriority w:val="22"/>
    <w:qFormat/>
    <w:rsid w:val="006A1D64"/>
    <w:rPr>
      <w:b/>
      <w:bCs/>
    </w:rPr>
  </w:style>
  <w:style w:type="character" w:styleId="af1">
    <w:name w:val="Emphasis"/>
    <w:basedOn w:val="a0"/>
    <w:uiPriority w:val="20"/>
    <w:qFormat/>
    <w:rsid w:val="006A1D64"/>
    <w:rPr>
      <w:i/>
      <w:iCs/>
    </w:rPr>
  </w:style>
  <w:style w:type="character" w:customStyle="1" w:styleId="20">
    <w:name w:val="Заголовок 2 Знак"/>
    <w:basedOn w:val="a0"/>
    <w:link w:val="2"/>
    <w:uiPriority w:val="9"/>
    <w:rsid w:val="006A1D64"/>
    <w:rPr>
      <w:rFonts w:asciiTheme="majorHAnsi" w:eastAsiaTheme="majorEastAsia" w:hAnsiTheme="majorHAnsi" w:cstheme="majorBidi"/>
      <w:color w:val="2F5496" w:themeColor="accent1" w:themeShade="BF"/>
      <w:sz w:val="26"/>
      <w:szCs w:val="26"/>
      <w:lang/>
    </w:rPr>
  </w:style>
  <w:style w:type="paragraph" w:styleId="af2">
    <w:name w:val="Balloon Text"/>
    <w:basedOn w:val="a"/>
    <w:link w:val="af3"/>
    <w:uiPriority w:val="99"/>
    <w:semiHidden/>
    <w:unhideWhenUsed/>
    <w:rsid w:val="000D385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D385B"/>
    <w:rPr>
      <w:rFonts w:ascii="Tahoma" w:eastAsia="Calibri" w:hAnsi="Tahoma" w:cs="Tahoma"/>
      <w:color w:val="000000"/>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Times New Roman"/>
      <w:color w:val="000000"/>
      <w:lang w:val="en" w:eastAsia="en"/>
    </w:rPr>
  </w:style>
  <w:style w:type="paragraph" w:styleId="1">
    <w:name w:val="heading 1"/>
    <w:next w:val="a"/>
    <w:link w:val="10"/>
    <w:uiPriority w:val="9"/>
    <w:qFormat/>
    <w:pPr>
      <w:keepNext/>
      <w:keepLines/>
      <w:spacing w:after="138"/>
      <w:ind w:right="746"/>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unhideWhenUsed/>
    <w:qFormat/>
    <w:rsid w:val="006A1D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txt">
    <w:name w:val="txt"/>
    <w:basedOn w:val="a"/>
    <w:rsid w:val="008F0E25"/>
    <w:pPr>
      <w:spacing w:before="100" w:beforeAutospacing="1" w:after="100" w:afterAutospacing="1" w:line="240" w:lineRule="auto"/>
    </w:pPr>
    <w:rPr>
      <w:rFonts w:ascii="Times New Roman" w:eastAsiaTheme="minorEastAsia" w:hAnsi="Times New Roman"/>
      <w:color w:val="auto"/>
      <w:kern w:val="0"/>
      <w:sz w:val="24"/>
      <w:szCs w:val="24"/>
      <w:lang w:val="ru-RU" w:eastAsia="ru-RU"/>
      <w14:ligatures w14:val="none"/>
    </w:rPr>
  </w:style>
  <w:style w:type="table" w:styleId="a3">
    <w:name w:val="Table Grid"/>
    <w:basedOn w:val="a1"/>
    <w:uiPriority w:val="39"/>
    <w:rsid w:val="00FA6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C14DB"/>
    <w:pPr>
      <w:spacing w:before="100" w:beforeAutospacing="1" w:after="100" w:afterAutospacing="1" w:line="240" w:lineRule="auto"/>
    </w:pPr>
    <w:rPr>
      <w:rFonts w:ascii="Times New Roman" w:eastAsiaTheme="minorEastAsia" w:hAnsi="Times New Roman"/>
      <w:color w:val="auto"/>
      <w:kern w:val="0"/>
      <w:sz w:val="24"/>
      <w:szCs w:val="24"/>
      <w:lang w:val="ru-RU" w:eastAsia="ru-RU"/>
      <w14:ligatures w14:val="none"/>
    </w:rPr>
  </w:style>
  <w:style w:type="paragraph" w:styleId="a5">
    <w:name w:val="header"/>
    <w:basedOn w:val="a"/>
    <w:link w:val="a6"/>
    <w:uiPriority w:val="99"/>
    <w:unhideWhenUsed/>
    <w:rsid w:val="00A157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5726"/>
    <w:rPr>
      <w:rFonts w:ascii="Calibri" w:eastAsia="Calibri" w:hAnsi="Calibri" w:cs="Times New Roman"/>
      <w:color w:val="000000"/>
      <w:lang w:val="en" w:eastAsia="en"/>
    </w:rPr>
  </w:style>
  <w:style w:type="paragraph" w:styleId="a7">
    <w:name w:val="footer"/>
    <w:basedOn w:val="a"/>
    <w:link w:val="a8"/>
    <w:uiPriority w:val="99"/>
    <w:unhideWhenUsed/>
    <w:rsid w:val="00A157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5726"/>
    <w:rPr>
      <w:rFonts w:ascii="Calibri" w:eastAsia="Calibri" w:hAnsi="Calibri" w:cs="Times New Roman"/>
      <w:color w:val="000000"/>
      <w:lang w:val="en" w:eastAsia="en"/>
    </w:rPr>
  </w:style>
  <w:style w:type="character" w:styleId="a9">
    <w:name w:val="page number"/>
    <w:basedOn w:val="a0"/>
    <w:uiPriority w:val="99"/>
    <w:semiHidden/>
    <w:unhideWhenUsed/>
    <w:rsid w:val="00AC64FF"/>
  </w:style>
  <w:style w:type="paragraph" w:styleId="aa">
    <w:name w:val="List Paragraph"/>
    <w:basedOn w:val="a"/>
    <w:uiPriority w:val="34"/>
    <w:qFormat/>
    <w:rsid w:val="00E1171E"/>
    <w:pPr>
      <w:ind w:left="720"/>
      <w:contextualSpacing/>
    </w:pPr>
  </w:style>
  <w:style w:type="character" w:styleId="ab">
    <w:name w:val="annotation reference"/>
    <w:basedOn w:val="a0"/>
    <w:uiPriority w:val="99"/>
    <w:semiHidden/>
    <w:unhideWhenUsed/>
    <w:rsid w:val="002D5D76"/>
    <w:rPr>
      <w:sz w:val="16"/>
      <w:szCs w:val="16"/>
    </w:rPr>
  </w:style>
  <w:style w:type="paragraph" w:styleId="ac">
    <w:name w:val="annotation text"/>
    <w:basedOn w:val="a"/>
    <w:link w:val="ad"/>
    <w:uiPriority w:val="99"/>
    <w:semiHidden/>
    <w:unhideWhenUsed/>
    <w:rsid w:val="002D5D76"/>
    <w:pPr>
      <w:spacing w:line="240" w:lineRule="auto"/>
    </w:pPr>
    <w:rPr>
      <w:sz w:val="20"/>
      <w:szCs w:val="20"/>
    </w:rPr>
  </w:style>
  <w:style w:type="character" w:customStyle="1" w:styleId="ad">
    <w:name w:val="Текст примечания Знак"/>
    <w:basedOn w:val="a0"/>
    <w:link w:val="ac"/>
    <w:uiPriority w:val="99"/>
    <w:semiHidden/>
    <w:rsid w:val="002D5D76"/>
    <w:rPr>
      <w:rFonts w:ascii="Calibri" w:eastAsia="Calibri" w:hAnsi="Calibri" w:cs="Times New Roman"/>
      <w:color w:val="000000"/>
      <w:sz w:val="20"/>
      <w:szCs w:val="20"/>
      <w:lang w:val="en" w:eastAsia="en"/>
    </w:rPr>
  </w:style>
  <w:style w:type="paragraph" w:styleId="ae">
    <w:name w:val="annotation subject"/>
    <w:basedOn w:val="ac"/>
    <w:next w:val="ac"/>
    <w:link w:val="af"/>
    <w:uiPriority w:val="99"/>
    <w:semiHidden/>
    <w:unhideWhenUsed/>
    <w:rsid w:val="002D5D76"/>
    <w:rPr>
      <w:b/>
      <w:bCs/>
    </w:rPr>
  </w:style>
  <w:style w:type="character" w:customStyle="1" w:styleId="af">
    <w:name w:val="Тема примечания Знак"/>
    <w:basedOn w:val="ad"/>
    <w:link w:val="ae"/>
    <w:uiPriority w:val="99"/>
    <w:semiHidden/>
    <w:rsid w:val="002D5D76"/>
    <w:rPr>
      <w:rFonts w:ascii="Calibri" w:eastAsia="Calibri" w:hAnsi="Calibri" w:cs="Times New Roman"/>
      <w:b/>
      <w:bCs/>
      <w:color w:val="000000"/>
      <w:sz w:val="20"/>
      <w:szCs w:val="20"/>
      <w:lang w:val="en" w:eastAsia="en"/>
    </w:rPr>
  </w:style>
  <w:style w:type="character" w:styleId="af0">
    <w:name w:val="Strong"/>
    <w:basedOn w:val="a0"/>
    <w:uiPriority w:val="22"/>
    <w:qFormat/>
    <w:rsid w:val="006A1D64"/>
    <w:rPr>
      <w:b/>
      <w:bCs/>
    </w:rPr>
  </w:style>
  <w:style w:type="character" w:styleId="af1">
    <w:name w:val="Emphasis"/>
    <w:basedOn w:val="a0"/>
    <w:uiPriority w:val="20"/>
    <w:qFormat/>
    <w:rsid w:val="006A1D64"/>
    <w:rPr>
      <w:i/>
      <w:iCs/>
    </w:rPr>
  </w:style>
  <w:style w:type="character" w:customStyle="1" w:styleId="20">
    <w:name w:val="Заголовок 2 Знак"/>
    <w:basedOn w:val="a0"/>
    <w:link w:val="2"/>
    <w:uiPriority w:val="9"/>
    <w:rsid w:val="006A1D64"/>
    <w:rPr>
      <w:rFonts w:asciiTheme="majorHAnsi" w:eastAsiaTheme="majorEastAsia" w:hAnsiTheme="majorHAnsi" w:cstheme="majorBidi"/>
      <w:color w:val="2F5496" w:themeColor="accent1" w:themeShade="BF"/>
      <w:sz w:val="26"/>
      <w:szCs w:val="26"/>
      <w:lang w:val="en" w:eastAsia="en"/>
    </w:rPr>
  </w:style>
  <w:style w:type="paragraph" w:styleId="af2">
    <w:name w:val="Balloon Text"/>
    <w:basedOn w:val="a"/>
    <w:link w:val="af3"/>
    <w:uiPriority w:val="99"/>
    <w:semiHidden/>
    <w:unhideWhenUsed/>
    <w:rsid w:val="000D385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D385B"/>
    <w:rPr>
      <w:rFonts w:ascii="Tahoma" w:eastAsia="Calibri" w:hAnsi="Tahoma" w:cs="Tahoma"/>
      <w:color w:val="000000"/>
      <w:sz w:val="16"/>
      <w:szCs w:val="16"/>
      <w:lang w:val="en" w:eastAsia="en"/>
    </w:rPr>
  </w:style>
</w:styles>
</file>

<file path=word/webSettings.xml><?xml version="1.0" encoding="utf-8"?>
<w:webSettings xmlns:r="http://schemas.openxmlformats.org/officeDocument/2006/relationships" xmlns:w="http://schemas.openxmlformats.org/wordprocessingml/2006/main">
  <w:divs>
    <w:div w:id="50423341">
      <w:bodyDiv w:val="1"/>
      <w:marLeft w:val="0"/>
      <w:marRight w:val="0"/>
      <w:marTop w:val="0"/>
      <w:marBottom w:val="0"/>
      <w:divBdr>
        <w:top w:val="none" w:sz="0" w:space="0" w:color="auto"/>
        <w:left w:val="none" w:sz="0" w:space="0" w:color="auto"/>
        <w:bottom w:val="none" w:sz="0" w:space="0" w:color="auto"/>
        <w:right w:val="none" w:sz="0" w:space="0" w:color="auto"/>
      </w:divBdr>
    </w:div>
    <w:div w:id="351299389">
      <w:bodyDiv w:val="1"/>
      <w:marLeft w:val="0"/>
      <w:marRight w:val="0"/>
      <w:marTop w:val="0"/>
      <w:marBottom w:val="0"/>
      <w:divBdr>
        <w:top w:val="none" w:sz="0" w:space="0" w:color="auto"/>
        <w:left w:val="none" w:sz="0" w:space="0" w:color="auto"/>
        <w:bottom w:val="none" w:sz="0" w:space="0" w:color="auto"/>
        <w:right w:val="none" w:sz="0" w:space="0" w:color="auto"/>
      </w:divBdr>
      <w:divsChild>
        <w:div w:id="854269628">
          <w:marLeft w:val="0"/>
          <w:marRight w:val="0"/>
          <w:marTop w:val="60"/>
          <w:marBottom w:val="0"/>
          <w:divBdr>
            <w:top w:val="none" w:sz="0" w:space="0" w:color="auto"/>
            <w:left w:val="none" w:sz="0" w:space="0" w:color="auto"/>
            <w:bottom w:val="none" w:sz="0" w:space="0" w:color="auto"/>
            <w:right w:val="none" w:sz="0" w:space="0" w:color="auto"/>
          </w:divBdr>
        </w:div>
        <w:div w:id="915554101">
          <w:marLeft w:val="0"/>
          <w:marRight w:val="0"/>
          <w:marTop w:val="180"/>
          <w:marBottom w:val="0"/>
          <w:divBdr>
            <w:top w:val="none" w:sz="0" w:space="0" w:color="auto"/>
            <w:left w:val="none" w:sz="0" w:space="0" w:color="auto"/>
            <w:bottom w:val="none" w:sz="0" w:space="0" w:color="auto"/>
            <w:right w:val="none" w:sz="0" w:space="0" w:color="auto"/>
          </w:divBdr>
        </w:div>
        <w:div w:id="1050031976">
          <w:marLeft w:val="0"/>
          <w:marRight w:val="0"/>
          <w:marTop w:val="60"/>
          <w:marBottom w:val="0"/>
          <w:divBdr>
            <w:top w:val="none" w:sz="0" w:space="0" w:color="auto"/>
            <w:left w:val="none" w:sz="0" w:space="0" w:color="auto"/>
            <w:bottom w:val="none" w:sz="0" w:space="0" w:color="auto"/>
            <w:right w:val="none" w:sz="0" w:space="0" w:color="auto"/>
          </w:divBdr>
        </w:div>
        <w:div w:id="1053844339">
          <w:marLeft w:val="0"/>
          <w:marRight w:val="0"/>
          <w:marTop w:val="60"/>
          <w:marBottom w:val="0"/>
          <w:divBdr>
            <w:top w:val="none" w:sz="0" w:space="0" w:color="auto"/>
            <w:left w:val="none" w:sz="0" w:space="0" w:color="auto"/>
            <w:bottom w:val="none" w:sz="0" w:space="0" w:color="auto"/>
            <w:right w:val="none" w:sz="0" w:space="0" w:color="auto"/>
          </w:divBdr>
        </w:div>
        <w:div w:id="1266500227">
          <w:marLeft w:val="0"/>
          <w:marRight w:val="0"/>
          <w:marTop w:val="60"/>
          <w:marBottom w:val="0"/>
          <w:divBdr>
            <w:top w:val="none" w:sz="0" w:space="0" w:color="auto"/>
            <w:left w:val="none" w:sz="0" w:space="0" w:color="auto"/>
            <w:bottom w:val="none" w:sz="0" w:space="0" w:color="auto"/>
            <w:right w:val="none" w:sz="0" w:space="0" w:color="auto"/>
          </w:divBdr>
        </w:div>
        <w:div w:id="1625621750">
          <w:marLeft w:val="0"/>
          <w:marRight w:val="0"/>
          <w:marTop w:val="60"/>
          <w:marBottom w:val="0"/>
          <w:divBdr>
            <w:top w:val="none" w:sz="0" w:space="0" w:color="auto"/>
            <w:left w:val="none" w:sz="0" w:space="0" w:color="auto"/>
            <w:bottom w:val="none" w:sz="0" w:space="0" w:color="auto"/>
            <w:right w:val="none" w:sz="0" w:space="0" w:color="auto"/>
          </w:divBdr>
        </w:div>
        <w:div w:id="1823889299">
          <w:marLeft w:val="0"/>
          <w:marRight w:val="0"/>
          <w:marTop w:val="60"/>
          <w:marBottom w:val="0"/>
          <w:divBdr>
            <w:top w:val="none" w:sz="0" w:space="0" w:color="auto"/>
            <w:left w:val="none" w:sz="0" w:space="0" w:color="auto"/>
            <w:bottom w:val="none" w:sz="0" w:space="0" w:color="auto"/>
            <w:right w:val="none" w:sz="0" w:space="0" w:color="auto"/>
          </w:divBdr>
        </w:div>
      </w:divsChild>
    </w:div>
    <w:div w:id="462164757">
      <w:bodyDiv w:val="1"/>
      <w:marLeft w:val="0"/>
      <w:marRight w:val="0"/>
      <w:marTop w:val="0"/>
      <w:marBottom w:val="0"/>
      <w:divBdr>
        <w:top w:val="none" w:sz="0" w:space="0" w:color="auto"/>
        <w:left w:val="none" w:sz="0" w:space="0" w:color="auto"/>
        <w:bottom w:val="none" w:sz="0" w:space="0" w:color="auto"/>
        <w:right w:val="none" w:sz="0" w:space="0" w:color="auto"/>
      </w:divBdr>
    </w:div>
    <w:div w:id="562133241">
      <w:bodyDiv w:val="1"/>
      <w:marLeft w:val="0"/>
      <w:marRight w:val="0"/>
      <w:marTop w:val="0"/>
      <w:marBottom w:val="0"/>
      <w:divBdr>
        <w:top w:val="none" w:sz="0" w:space="0" w:color="auto"/>
        <w:left w:val="none" w:sz="0" w:space="0" w:color="auto"/>
        <w:bottom w:val="none" w:sz="0" w:space="0" w:color="auto"/>
        <w:right w:val="none" w:sz="0" w:space="0" w:color="auto"/>
      </w:divBdr>
    </w:div>
    <w:div w:id="1199974692">
      <w:bodyDiv w:val="1"/>
      <w:marLeft w:val="0"/>
      <w:marRight w:val="0"/>
      <w:marTop w:val="0"/>
      <w:marBottom w:val="0"/>
      <w:divBdr>
        <w:top w:val="none" w:sz="0" w:space="0" w:color="auto"/>
        <w:left w:val="none" w:sz="0" w:space="0" w:color="auto"/>
        <w:bottom w:val="none" w:sz="0" w:space="0" w:color="auto"/>
        <w:right w:val="none" w:sz="0" w:space="0" w:color="auto"/>
      </w:divBdr>
      <w:divsChild>
        <w:div w:id="538593085">
          <w:marLeft w:val="0"/>
          <w:marRight w:val="0"/>
          <w:marTop w:val="0"/>
          <w:marBottom w:val="0"/>
          <w:divBdr>
            <w:top w:val="none" w:sz="0" w:space="0" w:color="auto"/>
            <w:left w:val="none" w:sz="0" w:space="0" w:color="auto"/>
            <w:bottom w:val="none" w:sz="0" w:space="0" w:color="auto"/>
            <w:right w:val="none" w:sz="0" w:space="0" w:color="auto"/>
          </w:divBdr>
        </w:div>
      </w:divsChild>
    </w:div>
    <w:div w:id="1315600223">
      <w:bodyDiv w:val="1"/>
      <w:marLeft w:val="0"/>
      <w:marRight w:val="0"/>
      <w:marTop w:val="0"/>
      <w:marBottom w:val="0"/>
      <w:divBdr>
        <w:top w:val="none" w:sz="0" w:space="0" w:color="auto"/>
        <w:left w:val="none" w:sz="0" w:space="0" w:color="auto"/>
        <w:bottom w:val="none" w:sz="0" w:space="0" w:color="auto"/>
        <w:right w:val="none" w:sz="0" w:space="0" w:color="auto"/>
      </w:divBdr>
    </w:div>
    <w:div w:id="1440417617">
      <w:bodyDiv w:val="1"/>
      <w:marLeft w:val="0"/>
      <w:marRight w:val="0"/>
      <w:marTop w:val="0"/>
      <w:marBottom w:val="0"/>
      <w:divBdr>
        <w:top w:val="none" w:sz="0" w:space="0" w:color="auto"/>
        <w:left w:val="none" w:sz="0" w:space="0" w:color="auto"/>
        <w:bottom w:val="none" w:sz="0" w:space="0" w:color="auto"/>
        <w:right w:val="none" w:sz="0" w:space="0" w:color="auto"/>
      </w:divBdr>
    </w:div>
    <w:div w:id="1949510274">
      <w:bodyDiv w:val="1"/>
      <w:marLeft w:val="0"/>
      <w:marRight w:val="0"/>
      <w:marTop w:val="0"/>
      <w:marBottom w:val="0"/>
      <w:divBdr>
        <w:top w:val="none" w:sz="0" w:space="0" w:color="auto"/>
        <w:left w:val="none" w:sz="0" w:space="0" w:color="auto"/>
        <w:bottom w:val="none" w:sz="0" w:space="0" w:color="auto"/>
        <w:right w:val="none" w:sz="0" w:space="0" w:color="auto"/>
      </w:divBdr>
    </w:div>
    <w:div w:id="2001041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1C830-A24C-4FB4-80EE-4F502C28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1425</Words>
  <Characters>8128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polzovatel11</dc:creator>
  <cp:lastModifiedBy>zamnmr</cp:lastModifiedBy>
  <cp:revision>7</cp:revision>
  <dcterms:created xsi:type="dcterms:W3CDTF">2023-11-19T07:41:00Z</dcterms:created>
  <dcterms:modified xsi:type="dcterms:W3CDTF">2023-12-11T05:23:00Z</dcterms:modified>
</cp:coreProperties>
</file>