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РС (Я)</w:t>
      </w:r>
    </w:p>
    <w:p w:rsidR="00CE3DF6" w:rsidRPr="00CE3DF6" w:rsidRDefault="006251E0" w:rsidP="00CE3DF6">
      <w:pPr>
        <w:pBdr>
          <w:bottom w:val="single" w:sz="12" w:space="1" w:color="auto"/>
        </w:pBd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ГАПОУ РС (Я) </w:t>
      </w:r>
      <w:r w:rsidR="00CE3DF6" w:rsidRPr="00CE3DF6">
        <w:rPr>
          <w:rFonts w:ascii="Times New Roman" w:eastAsia="Calibri" w:hAnsi="Times New Roman" w:cs="Times New Roman"/>
          <w:b/>
          <w:sz w:val="24"/>
          <w:szCs w:val="24"/>
        </w:rPr>
        <w:t>«ЯКУТСКИЙ МЕДИЦИНСКИЙ КОЛЛЕДЖ»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                  УТВЕРЖДАЮ      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с научно-методическим отделом                                       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по УР: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Зам. директора по НМР                                                     ______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Стручкова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А.С.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Ядреева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Н.И.                                                       «___»_________ 2023 г.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Методическая разработка</w:t>
      </w: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практического занятия (для преподавателя)</w:t>
      </w:r>
    </w:p>
    <w:p w:rsidR="00CE3DF6" w:rsidRPr="00CE3DF6" w:rsidRDefault="00CE3DF6" w:rsidP="00CE3DF6">
      <w:pPr>
        <w:keepNext/>
        <w:spacing w:after="0" w:line="2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ПМ.02.Лечебная деятельность</w:t>
      </w:r>
    </w:p>
    <w:p w:rsidR="00CE3DF6" w:rsidRPr="00CE3DF6" w:rsidRDefault="00CE3DF6" w:rsidP="00CE3DF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МДК.02.04. «Лечение пациентов детского возраста» </w:t>
      </w: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Тема: «</w:t>
      </w: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Лечение заболеваний органов пищеварительного тракта у детей</w:t>
      </w:r>
      <w:r w:rsidRPr="00CE3DF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специальности: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31.02.01.</w:t>
      </w:r>
      <w:r w:rsidRPr="00CE3D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«Лечебное дело» углубленный уровень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Квалификация: «Фельдшер»</w:t>
      </w: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ЛД-31, 32,33</w:t>
      </w: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1E0" w:rsidRDefault="006251E0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251E0" w:rsidRDefault="006251E0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251E0" w:rsidRDefault="006251E0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Составила: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на заседании ЦМК                                                    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Роббек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К.В. -преподаватель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клинических дисциплин № 2                                    педиатрии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Протокол №______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от «_</w:t>
      </w:r>
      <w:proofErr w:type="gramStart"/>
      <w:r w:rsidRPr="00CE3D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CE3DF6">
        <w:rPr>
          <w:rFonts w:ascii="Times New Roman" w:eastAsia="Calibri" w:hAnsi="Times New Roman" w:cs="Times New Roman"/>
          <w:sz w:val="24"/>
          <w:szCs w:val="24"/>
        </w:rPr>
        <w:t>__________ 2019 г.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Председатель ЦМК № 2:</w:t>
      </w:r>
    </w:p>
    <w:p w:rsidR="00CE3DF6" w:rsidRPr="00CE3DF6" w:rsidRDefault="00CE3DF6" w:rsidP="00CE3DF6">
      <w:pPr>
        <w:spacing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_______ Федоров П.Д.</w:t>
      </w: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г. Якутск 2023 г.</w:t>
      </w:r>
    </w:p>
    <w:p w:rsidR="00CE3DF6" w:rsidRPr="00CE3DF6" w:rsidRDefault="00CE3DF6" w:rsidP="00CE3DF6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E3DF6" w:rsidRPr="00CE3DF6" w:rsidRDefault="00CE3DF6" w:rsidP="00CE3DF6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DF6" w:rsidRPr="00CE3DF6" w:rsidRDefault="00CE3DF6" w:rsidP="00CE3DF6">
      <w:pPr>
        <w:autoSpaceDE w:val="0"/>
        <w:autoSpaceDN w:val="0"/>
        <w:adjustRightInd w:val="0"/>
        <w:spacing w:after="0" w:line="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DF6">
        <w:rPr>
          <w:rFonts w:ascii="Times New Roman" w:eastAsia="Calibri" w:hAnsi="Times New Roman" w:cs="Times New Roman"/>
          <w:sz w:val="24"/>
          <w:szCs w:val="24"/>
        </w:rPr>
        <w:t>практического занятия</w:t>
      </w:r>
      <w:r w:rsidRPr="00C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МДК.02.04. «Лечение пациентов детского возраста» </w:t>
      </w:r>
      <w:r w:rsidRPr="00CE3DF6">
        <w:rPr>
          <w:rFonts w:ascii="Times New Roman" w:eastAsia="Calibri" w:hAnsi="Times New Roman" w:cs="Times New Roman"/>
          <w:sz w:val="24"/>
          <w:szCs w:val="24"/>
        </w:rPr>
        <w:t>на тему: «</w:t>
      </w:r>
      <w:r w:rsidRPr="00CE3DF6">
        <w:rPr>
          <w:rFonts w:ascii="Times New Roman" w:eastAsia="Calibri" w:hAnsi="Times New Roman" w:cs="Times New Roman"/>
          <w:bCs/>
          <w:sz w:val="24"/>
          <w:szCs w:val="24"/>
        </w:rPr>
        <w:t>Лечение заболеваний органов пищеварительного тракта у детей</w:t>
      </w:r>
      <w:r w:rsidRPr="00CE3DF6">
        <w:rPr>
          <w:rFonts w:ascii="Times New Roman" w:eastAsia="Calibri" w:hAnsi="Times New Roman" w:cs="Times New Roman"/>
          <w:sz w:val="24"/>
          <w:szCs w:val="24"/>
        </w:rPr>
        <w:t>»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преподавателей разработана в соответствии с Федеральным государственным образовательным стандартом по специальности среднего профессионального образования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31.02.01. </w:t>
      </w:r>
      <w:r w:rsidRPr="00CE3D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«Лечебное дело».</w:t>
      </w:r>
    </w:p>
    <w:p w:rsidR="00CE3DF6" w:rsidRPr="00CE3DF6" w:rsidRDefault="00CE3DF6" w:rsidP="00CE3DF6">
      <w:pPr>
        <w:shd w:val="clear" w:color="auto" w:fill="FFFFFF"/>
        <w:spacing w:after="0" w:line="2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методической разработки в учебном процессе дает возможность эффективнее организовать практическую работу преподавателя и студентов, выделить из потока информации основные понятия по темам, более глубоко осмыслить суть патологических процессов, происходящих в организме ребенка при заболеваниях пищеварительной системы.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Pr="00CE3DF6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разработка для преподавателей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Тема: Лечение заболеваний органов пищеварительного тракта у детей</w:t>
      </w:r>
    </w:p>
    <w:p w:rsidR="00CE3DF6" w:rsidRPr="00CE3DF6" w:rsidRDefault="00CE3DF6" w:rsidP="00CE3DF6">
      <w:pPr>
        <w:spacing w:after="20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 занятия: </w:t>
      </w:r>
      <w:r w:rsidRPr="00CE3DF6">
        <w:rPr>
          <w:rFonts w:ascii="Times New Roman" w:eastAsia="Calibri" w:hAnsi="Times New Roman" w:cs="Times New Roman"/>
          <w:sz w:val="24"/>
          <w:szCs w:val="24"/>
        </w:rPr>
        <w:t>практическое занятие</w:t>
      </w:r>
    </w:p>
    <w:p w:rsidR="00CE3DF6" w:rsidRPr="00CE3DF6" w:rsidRDefault="00CE3DF6" w:rsidP="00CE3DF6">
      <w:pPr>
        <w:spacing w:after="20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Время: </w:t>
      </w:r>
      <w:r w:rsidRPr="00CE3DF6">
        <w:rPr>
          <w:rFonts w:ascii="Times New Roman" w:eastAsia="Calibri" w:hAnsi="Times New Roman" w:cs="Times New Roman"/>
          <w:sz w:val="24"/>
          <w:szCs w:val="24"/>
        </w:rPr>
        <w:t>90 минут.</w:t>
      </w:r>
    </w:p>
    <w:p w:rsidR="00CE3DF6" w:rsidRPr="00CE3DF6" w:rsidRDefault="00CE3DF6" w:rsidP="00CE3DF6">
      <w:pPr>
        <w:spacing w:after="20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Место проведения: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ГАПОУ РС (Я) «ЯМК»,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 № 7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Образователь</w:t>
      </w: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ная цель: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формирование у студентов практических навыков и умений, необходимых для лечения заболеваний органов пищеварительного тракта. 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Студент должен знать: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Пищеварительную систему, ее строение и функции;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Алгоритм оказания помощи ребенку при рвоте, наблюдение за больным;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Подготовку ребенка к ФГДС, УЗИ органов брюшной полости, дуоденальному зондированию, рентгенологическому исследованию органов брюшной полости;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Применение препаратов панкреатических ферментов, принципы их назначения;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Противорвотные средства, показания к применению;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Алгоритм проведения промывания желудка, очистительной клизмы, сифонной клизмы и постановки газоотводной трубки. 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Правила выписывания рецептурных бланков;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Студент должен уметь:</w:t>
      </w:r>
    </w:p>
    <w:p w:rsidR="00CE3DF6" w:rsidRPr="00CE3DF6" w:rsidRDefault="00CE3DF6" w:rsidP="00CE3DF6">
      <w:pPr>
        <w:numPr>
          <w:ilvl w:val="0"/>
          <w:numId w:val="2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Оценивать правильность прописывания дозировки лекарственных средств в рецептурном бланке;</w:t>
      </w:r>
    </w:p>
    <w:p w:rsidR="00CE3DF6" w:rsidRPr="00CE3DF6" w:rsidRDefault="00CE3DF6" w:rsidP="00CE3DF6">
      <w:pPr>
        <w:numPr>
          <w:ilvl w:val="0"/>
          <w:numId w:val="2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Консультировать пациента по правилам приема лекарственных препаратов;</w:t>
      </w:r>
    </w:p>
    <w:p w:rsidR="00CE3DF6" w:rsidRPr="00CE3DF6" w:rsidRDefault="00CE3DF6" w:rsidP="00CE3DF6">
      <w:pPr>
        <w:numPr>
          <w:ilvl w:val="0"/>
          <w:numId w:val="2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Ориентироваться в синонимах лекарственных средств, производить равноценную замену;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Пользоваться аннотациями и справочной литературой;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Собирать испражнения на бактериологическое и копрологическое исследование;</w:t>
      </w:r>
    </w:p>
    <w:p w:rsidR="00CE3DF6" w:rsidRPr="00CE3DF6" w:rsidRDefault="00CE3DF6" w:rsidP="00CE3DF6">
      <w:pPr>
        <w:numPr>
          <w:ilvl w:val="0"/>
          <w:numId w:val="1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Оформлять медицинскую документацию (истории болезни, листов назначений, журналы назначений, журналы обследования и др.);</w:t>
      </w:r>
    </w:p>
    <w:p w:rsidR="00CE3DF6" w:rsidRPr="00CE3DF6" w:rsidRDefault="00CE3DF6" w:rsidP="00CE3DF6">
      <w:pPr>
        <w:numPr>
          <w:ilvl w:val="0"/>
          <w:numId w:val="2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Оказывать помощь ребенку при рвоте, наблюдение за больным;</w:t>
      </w:r>
    </w:p>
    <w:p w:rsidR="00CE3DF6" w:rsidRPr="00CE3DF6" w:rsidRDefault="00CE3DF6" w:rsidP="00CE3DF6">
      <w:pPr>
        <w:numPr>
          <w:ilvl w:val="0"/>
          <w:numId w:val="2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Проводить промывания желудка, очистительной клизмы, сифонной клизмы и постановки газоотводной трубки. 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Формируе</w:t>
      </w:r>
      <w:r w:rsidRPr="00CE3DF6">
        <w:rPr>
          <w:rFonts w:ascii="Times New Roman" w:eastAsia="Calibri" w:hAnsi="Times New Roman" w:cs="Times New Roman"/>
          <w:b/>
          <w:sz w:val="24"/>
          <w:szCs w:val="24"/>
        </w:rPr>
        <w:t>мые компетенции: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ПК 2.1.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программу лечения пациентов различных возрастных групп.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Определять тактику ведения пациента.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ПК 2.3.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лечебные вмешательства.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ОК 2.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ОК 12. </w:t>
      </w: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цель:</w:t>
      </w:r>
    </w:p>
    <w:p w:rsidR="00CE3DF6" w:rsidRPr="00CE3DF6" w:rsidRDefault="00CE3DF6" w:rsidP="00CE3DF6">
      <w:pPr>
        <w:numPr>
          <w:ilvl w:val="0"/>
          <w:numId w:val="3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Формировать у специалиста профессиональную ответственность и чувство долга;</w:t>
      </w:r>
    </w:p>
    <w:p w:rsidR="00CE3DF6" w:rsidRPr="00CE3DF6" w:rsidRDefault="00CE3DF6" w:rsidP="00CE3DF6">
      <w:pPr>
        <w:numPr>
          <w:ilvl w:val="0"/>
          <w:numId w:val="3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Привитие любви к будущей профессии;</w:t>
      </w:r>
    </w:p>
    <w:p w:rsidR="00CE3DF6" w:rsidRPr="00CE3DF6" w:rsidRDefault="00CE3DF6" w:rsidP="00CE3DF6">
      <w:pPr>
        <w:numPr>
          <w:ilvl w:val="0"/>
          <w:numId w:val="3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Привитие навыков правильного использования лекарственных средств, строго по назначению врача, с соблюдением дозировки.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Методическая цель:</w:t>
      </w:r>
    </w:p>
    <w:p w:rsidR="00CE3DF6" w:rsidRPr="00CE3DF6" w:rsidRDefault="00CE3DF6" w:rsidP="00CE3DF6">
      <w:pPr>
        <w:spacing w:after="20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Активизация познавательной деятельности студентов путем применения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практикоориентированных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методов обучения и создания проблемной ситуации при решении практических задач. Использование современных информационных технологий в процессе обучения.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связи:</w:t>
      </w:r>
    </w:p>
    <w:p w:rsidR="00CE3DF6" w:rsidRPr="00CE3DF6" w:rsidRDefault="00CE3DF6" w:rsidP="00CE3DF6">
      <w:pPr>
        <w:numPr>
          <w:ilvl w:val="0"/>
          <w:numId w:val="6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Cs/>
          <w:sz w:val="24"/>
          <w:szCs w:val="24"/>
        </w:rPr>
        <w:t>Анатомия человека, тема «Органы пищеварения»;</w:t>
      </w:r>
    </w:p>
    <w:p w:rsidR="00CE3DF6" w:rsidRPr="00CE3DF6" w:rsidRDefault="00CE3DF6" w:rsidP="00CE3DF6">
      <w:pPr>
        <w:numPr>
          <w:ilvl w:val="0"/>
          <w:numId w:val="6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Cs/>
          <w:sz w:val="24"/>
          <w:szCs w:val="24"/>
        </w:rPr>
        <w:t>Латинский язык, тема «Рецептура»;</w:t>
      </w:r>
    </w:p>
    <w:p w:rsidR="00CE3DF6" w:rsidRPr="00CE3DF6" w:rsidRDefault="00CE3DF6" w:rsidP="00CE3DF6">
      <w:pPr>
        <w:numPr>
          <w:ilvl w:val="0"/>
          <w:numId w:val="6"/>
        </w:num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Cs/>
          <w:sz w:val="24"/>
          <w:szCs w:val="24"/>
        </w:rPr>
        <w:t xml:space="preserve">Фармакология, тема </w:t>
      </w:r>
      <w:r w:rsidRPr="00CE3DF6">
        <w:rPr>
          <w:rFonts w:ascii="Times New Roman" w:eastAsia="Calibri" w:hAnsi="Times New Roman" w:cs="Times New Roman"/>
          <w:sz w:val="24"/>
          <w:szCs w:val="24"/>
        </w:rPr>
        <w:t>«Средства влияющие на органы пищеварения»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Внутрипредметная</w:t>
      </w:r>
      <w:proofErr w:type="spellEnd"/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связь:</w:t>
      </w:r>
    </w:p>
    <w:p w:rsidR="00CE3DF6" w:rsidRPr="00CE3DF6" w:rsidRDefault="00CE3DF6" w:rsidP="00CE3DF6">
      <w:pPr>
        <w:numPr>
          <w:ilvl w:val="0"/>
          <w:numId w:val="7"/>
        </w:num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Cs/>
          <w:sz w:val="24"/>
          <w:szCs w:val="24"/>
        </w:rPr>
        <w:t>Пропедевтика в педиатрии «Методы обследования желудочно-кишечного тракта»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Оснащение занятия:</w:t>
      </w:r>
    </w:p>
    <w:p w:rsidR="00CE3DF6" w:rsidRPr="00CE3DF6" w:rsidRDefault="00CE3DF6" w:rsidP="00CE3DF6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методическая документация:</w:t>
      </w:r>
    </w:p>
    <w:p w:rsidR="00CE3DF6" w:rsidRPr="00CE3DF6" w:rsidRDefault="00CE3DF6" w:rsidP="00CE3DF6">
      <w:pPr>
        <w:numPr>
          <w:ilvl w:val="0"/>
          <w:numId w:val="5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календарно – тематический план;</w:t>
      </w:r>
    </w:p>
    <w:p w:rsidR="00CE3DF6" w:rsidRPr="00CE3DF6" w:rsidRDefault="00CE3DF6" w:rsidP="00CE3DF6">
      <w:pPr>
        <w:numPr>
          <w:ilvl w:val="0"/>
          <w:numId w:val="5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методическая разработка;</w:t>
      </w:r>
    </w:p>
    <w:p w:rsidR="00CE3DF6" w:rsidRPr="00CE3DF6" w:rsidRDefault="00CE3DF6" w:rsidP="00CE3DF6">
      <w:pPr>
        <w:numPr>
          <w:ilvl w:val="0"/>
          <w:numId w:val="5"/>
        </w:num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раздаточный материал для студентов.</w:t>
      </w:r>
    </w:p>
    <w:p w:rsidR="00CE3DF6" w:rsidRPr="00CE3DF6" w:rsidRDefault="00CE3DF6" w:rsidP="00CE3DF6">
      <w:pPr>
        <w:numPr>
          <w:ilvl w:val="0"/>
          <w:numId w:val="4"/>
        </w:numPr>
        <w:spacing w:after="20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Компьютер, мультимедиа.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литературы:</w:t>
      </w:r>
    </w:p>
    <w:p w:rsidR="00CE3DF6" w:rsidRPr="00CE3DF6" w:rsidRDefault="00CE3DF6" w:rsidP="00CE3DF6">
      <w:pPr>
        <w:numPr>
          <w:ilvl w:val="3"/>
          <w:numId w:val="4"/>
        </w:numPr>
        <w:spacing w:after="0" w:line="25" w:lineRule="atLeast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Cs/>
          <w:sz w:val="24"/>
          <w:szCs w:val="24"/>
        </w:rPr>
        <w:t xml:space="preserve">Н.И. </w:t>
      </w:r>
      <w:proofErr w:type="spellStart"/>
      <w:r w:rsidRPr="00CE3DF6">
        <w:rPr>
          <w:rFonts w:ascii="Times New Roman" w:eastAsia="Calibri" w:hAnsi="Times New Roman" w:cs="Times New Roman"/>
          <w:bCs/>
          <w:sz w:val="24"/>
          <w:szCs w:val="24"/>
        </w:rPr>
        <w:t>Федюкович</w:t>
      </w:r>
      <w:proofErr w:type="spellEnd"/>
      <w:r w:rsidRPr="00CE3DF6">
        <w:rPr>
          <w:rFonts w:ascii="Times New Roman" w:eastAsia="Calibri" w:hAnsi="Times New Roman" w:cs="Times New Roman"/>
          <w:bCs/>
          <w:sz w:val="24"/>
          <w:szCs w:val="24"/>
        </w:rPr>
        <w:t>, «Фармакология для медицинских училищ и колледжей», Ростов – на – Дону, 2015 г</w:t>
      </w:r>
    </w:p>
    <w:p w:rsidR="00CE3DF6" w:rsidRPr="00CE3DF6" w:rsidRDefault="00CE3DF6" w:rsidP="00CE3DF6">
      <w:pPr>
        <w:numPr>
          <w:ilvl w:val="3"/>
          <w:numId w:val="4"/>
        </w:numPr>
        <w:spacing w:after="0" w:line="25" w:lineRule="atLeast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Cs/>
          <w:sz w:val="24"/>
          <w:szCs w:val="24"/>
        </w:rPr>
        <w:t xml:space="preserve">С.А. </w:t>
      </w:r>
      <w:proofErr w:type="spellStart"/>
      <w:r w:rsidRPr="00CE3DF6">
        <w:rPr>
          <w:rFonts w:ascii="Times New Roman" w:eastAsia="Calibri" w:hAnsi="Times New Roman" w:cs="Times New Roman"/>
          <w:bCs/>
          <w:sz w:val="24"/>
          <w:szCs w:val="24"/>
        </w:rPr>
        <w:t>Гаевый</w:t>
      </w:r>
      <w:proofErr w:type="spellEnd"/>
      <w:r w:rsidRPr="00CE3DF6">
        <w:rPr>
          <w:rFonts w:ascii="Times New Roman" w:eastAsia="Calibri" w:hAnsi="Times New Roman" w:cs="Times New Roman"/>
          <w:bCs/>
          <w:sz w:val="24"/>
          <w:szCs w:val="24"/>
        </w:rPr>
        <w:t xml:space="preserve">, В.И. Петров, Л.М. </w:t>
      </w:r>
      <w:proofErr w:type="spellStart"/>
      <w:r w:rsidRPr="00CE3DF6">
        <w:rPr>
          <w:rFonts w:ascii="Times New Roman" w:eastAsia="Calibri" w:hAnsi="Times New Roman" w:cs="Times New Roman"/>
          <w:bCs/>
          <w:sz w:val="24"/>
          <w:szCs w:val="24"/>
        </w:rPr>
        <w:t>Гаевая</w:t>
      </w:r>
      <w:proofErr w:type="spellEnd"/>
      <w:r w:rsidRPr="00CE3DF6">
        <w:rPr>
          <w:rFonts w:ascii="Times New Roman" w:eastAsia="Calibri" w:hAnsi="Times New Roman" w:cs="Times New Roman"/>
          <w:bCs/>
          <w:sz w:val="24"/>
          <w:szCs w:val="24"/>
        </w:rPr>
        <w:t>, В.С. Давыдов «Фармакология с рецептурой», М, 2017 г.;</w:t>
      </w:r>
    </w:p>
    <w:p w:rsidR="00CE3DF6" w:rsidRPr="00CE3DF6" w:rsidRDefault="00CE3DF6" w:rsidP="00CE3DF6">
      <w:pPr>
        <w:numPr>
          <w:ilvl w:val="3"/>
          <w:numId w:val="4"/>
        </w:numPr>
        <w:spacing w:after="0" w:line="25" w:lineRule="atLeast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</w:rPr>
        <w:t xml:space="preserve">Н.В. Ежова, Е.М. </w:t>
      </w:r>
      <w:proofErr w:type="spellStart"/>
      <w:r w:rsidRPr="00CE3DF6">
        <w:rPr>
          <w:rFonts w:ascii="Times New Roman" w:eastAsia="Times New Roman" w:hAnsi="Times New Roman" w:cs="Times New Roman"/>
          <w:sz w:val="24"/>
          <w:szCs w:val="24"/>
        </w:rPr>
        <w:t>Русакова</w:t>
      </w:r>
      <w:proofErr w:type="spellEnd"/>
      <w:r w:rsidRPr="00CE3DF6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CE3DF6">
        <w:rPr>
          <w:rFonts w:ascii="Times New Roman" w:eastAsia="Times New Roman" w:hAnsi="Times New Roman" w:cs="Times New Roman"/>
          <w:sz w:val="24"/>
          <w:szCs w:val="24"/>
        </w:rPr>
        <w:t>Кащеева</w:t>
      </w:r>
      <w:proofErr w:type="spellEnd"/>
      <w:r w:rsidRPr="00CE3DF6">
        <w:rPr>
          <w:rFonts w:ascii="Times New Roman" w:eastAsia="Times New Roman" w:hAnsi="Times New Roman" w:cs="Times New Roman"/>
          <w:sz w:val="24"/>
          <w:szCs w:val="24"/>
        </w:rPr>
        <w:t xml:space="preserve"> «Пе</w:t>
      </w:r>
      <w:r w:rsidRPr="00CE3DF6">
        <w:rPr>
          <w:rFonts w:ascii="Times New Roman" w:eastAsia="Times New Roman" w:hAnsi="Times New Roman" w:cs="Times New Roman"/>
          <w:sz w:val="24"/>
          <w:szCs w:val="24"/>
        </w:rPr>
        <w:softHyphen/>
        <w:t>диатрия» ООО «Издательство Оникс», 2014 г.</w:t>
      </w:r>
    </w:p>
    <w:p w:rsidR="00CE3DF6" w:rsidRPr="00CE3DF6" w:rsidRDefault="00CE3DF6" w:rsidP="00CE3DF6">
      <w:pPr>
        <w:numPr>
          <w:ilvl w:val="3"/>
          <w:numId w:val="4"/>
        </w:numPr>
        <w:spacing w:after="0" w:line="25" w:lineRule="atLeast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</w:rPr>
        <w:t xml:space="preserve">Е.Е. </w:t>
      </w:r>
      <w:proofErr w:type="spellStart"/>
      <w:r w:rsidRPr="00CE3DF6">
        <w:rPr>
          <w:rFonts w:ascii="Times New Roman" w:eastAsia="Times New Roman" w:hAnsi="Times New Roman" w:cs="Times New Roman"/>
          <w:sz w:val="24"/>
          <w:szCs w:val="24"/>
        </w:rPr>
        <w:t>Тен</w:t>
      </w:r>
      <w:proofErr w:type="spellEnd"/>
      <w:r w:rsidRPr="00CE3DF6">
        <w:rPr>
          <w:rFonts w:ascii="Times New Roman" w:eastAsia="Times New Roman" w:hAnsi="Times New Roman" w:cs="Times New Roman"/>
          <w:sz w:val="24"/>
          <w:szCs w:val="24"/>
        </w:rPr>
        <w:t xml:space="preserve"> «Основы мед. знаний» - М.: Мастерст</w:t>
      </w:r>
      <w:r w:rsidRPr="00CE3DF6">
        <w:rPr>
          <w:rFonts w:ascii="Times New Roman" w:eastAsia="Times New Roman" w:hAnsi="Times New Roman" w:cs="Times New Roman"/>
          <w:sz w:val="24"/>
          <w:szCs w:val="24"/>
        </w:rPr>
        <w:softHyphen/>
        <w:t>во, 2015. - 256с.</w:t>
      </w:r>
    </w:p>
    <w:p w:rsidR="00CE3DF6" w:rsidRPr="00CE3DF6" w:rsidRDefault="00CE3DF6" w:rsidP="00CE3DF6">
      <w:pPr>
        <w:numPr>
          <w:ilvl w:val="3"/>
          <w:numId w:val="4"/>
        </w:numPr>
        <w:spacing w:after="0" w:line="25" w:lineRule="atLeast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 в педиатрии, </w:t>
      </w:r>
      <w:proofErr w:type="spellStart"/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Н.Соколова</w:t>
      </w:r>
      <w:proofErr w:type="spellEnd"/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В.Тульчинская</w:t>
      </w:r>
      <w:proofErr w:type="spellEnd"/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«Педиатрия», 1017 г.</w:t>
      </w:r>
    </w:p>
    <w:p w:rsidR="00CE3DF6" w:rsidRPr="00CE3DF6" w:rsidRDefault="00CE3DF6" w:rsidP="00CE3DF6">
      <w:pPr>
        <w:numPr>
          <w:ilvl w:val="3"/>
          <w:numId w:val="4"/>
        </w:numPr>
        <w:spacing w:after="0" w:line="25" w:lineRule="atLeast"/>
        <w:ind w:left="284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Н.П.Шабалов</w:t>
      </w:r>
      <w:proofErr w:type="spellEnd"/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«Справочник педиатра», Питер. Спутник врача, 2014 г.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СТРУКТУРА ЗАНЯТИЯ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часть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установка 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(мотивация учебной деятельности)</w:t>
            </w: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базовых знаний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12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знаний и умений:</w:t>
            </w:r>
          </w:p>
          <w:p w:rsidR="00CE3DF6" w:rsidRPr="00CE3DF6" w:rsidRDefault="00CE3DF6" w:rsidP="00CE3DF6">
            <w:pPr>
              <w:spacing w:after="20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профессиональной компетенции по теме: «Лечение заболеваний органов пищеварительного тракта у детей» </w:t>
            </w: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часть: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манипуляций: промывание желудка, постановка очистительной клизмы;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составляют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санбюллетень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(защита)</w:t>
            </w: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25 мин.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25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занятия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CE3DF6" w:rsidRPr="00CE3DF6" w:rsidTr="00CE3DF6">
        <w:tc>
          <w:tcPr>
            <w:tcW w:w="67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90 мин.</w:t>
            </w:r>
          </w:p>
        </w:tc>
      </w:tr>
    </w:tbl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Pr="00CE3DF6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ООД (основы ориентировочной деятельности)</w:t>
      </w:r>
    </w:p>
    <w:tbl>
      <w:tblPr>
        <w:tblpPr w:leftFromText="180" w:rightFromText="180" w:vertAnchor="text" w:horzAnchor="margin" w:tblpXSpec="center" w:tblpY="6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701"/>
        <w:gridCol w:w="850"/>
        <w:gridCol w:w="2410"/>
        <w:gridCol w:w="2693"/>
        <w:gridCol w:w="2127"/>
      </w:tblGrid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этапы занятия</w:t>
            </w: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(мин)</w:t>
            </w: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студента</w:t>
            </w: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1.Создание условий для учебной деятельности;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2.Контроль посещаемости.</w:t>
            </w: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2.Оценка готовности к занятию аудитории, оценка внешнего вида студентов;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3.Принимает отчет дежурного, заполняет журнал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 студентов;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2.Доклад дежурного.</w:t>
            </w: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установка 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(мотивация учебной деятельности)</w:t>
            </w: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1.Актуализация данной темы;</w:t>
            </w:r>
          </w:p>
          <w:p w:rsidR="00CE3DF6" w:rsidRPr="00CE3DF6" w:rsidRDefault="006251E0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2.Активизация </w:t>
            </w:r>
            <w:r w:rsidR="00CE3DF6"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мыслительной деятельности студентов, подготовка к формированию умений и навыков по теме занятия.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1.Объявляет тему, цель занятия,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2.Расказывает алгоритм занятия, 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 Раскрывает актуальность данной темы;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активное сотрудничество с преподавателем, настраиваются на начало занятия.</w:t>
            </w: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базовых знаний.</w:t>
            </w:r>
          </w:p>
          <w:p w:rsidR="00CE3DF6" w:rsidRPr="00CE3DF6" w:rsidRDefault="00CE3DF6" w:rsidP="00CE3DF6">
            <w:pPr>
              <w:spacing w:after="20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 1)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ранее полученных студентами знаний по теме «Лечение заболеваний органов пищеварения»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проводит фронтальный опрос 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1.Поиск ответов на базовые вопросы;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2.Активное участие в диалоге с преподавателем;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3.Взаимосвязь студентов друг с другом.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профессиональной компетенции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 2)</w:t>
            </w: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ранее полученных знаний на лекции.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дает задание студентам – собрать лекарственные препараты, необходимые для лечения заболеваний органов пищеварения у детей и дать краткую характеристику лекарственного препарата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1.Поиск ответов на базовые вопросы;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2.Активное участие в диалоге с преподавателем;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3.Взаимосвязь студентов друг с другом.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часть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line="25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-формирование профессиональной компетенции по теме: «Лечение заболеваний органов 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пищеварительного тракта у детей» 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Преподаватель дает задание студентам – продемонстрировать выполнение манипуляций и составить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санбюллетень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заболеваний пищеварительного тракта у детей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 рефлексию после каждого этапа.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line="25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Демонстрирует выполнение манипуляций.</w:t>
            </w:r>
          </w:p>
          <w:p w:rsidR="00CE3DF6" w:rsidRPr="00CE3DF6" w:rsidRDefault="00CE3DF6" w:rsidP="00CE3DF6">
            <w:pPr>
              <w:spacing w:line="25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Составляет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санбюллетень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защищает свою работу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достижения цели занятия, удовлетворенность студентов занятием.</w:t>
            </w: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Создает условия для анализа усвоения материала по вопросам: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-достигли ли мы целей сегодняшнего занятия?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-что нового узнали?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-что понравилось?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-что не понравилось?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-ваши предложения и отзывы о сегодняшнем занятии.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анализ достижения целей занятия, оценивают усвоение новой информации, уровень проведения занятия.</w:t>
            </w:r>
          </w:p>
        </w:tc>
      </w:tr>
      <w:tr w:rsidR="00CE3DF6" w:rsidRPr="00CE3DF6" w:rsidTr="00CE3DF6">
        <w:tc>
          <w:tcPr>
            <w:tcW w:w="392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занятия. 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дом.</w:t>
            </w:r>
          </w:p>
        </w:tc>
        <w:tc>
          <w:tcPr>
            <w:tcW w:w="85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Рекомендует: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1.Формы самостоятельной работы;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2.Учебную литературы. </w:t>
            </w:r>
          </w:p>
        </w:tc>
        <w:tc>
          <w:tcPr>
            <w:tcW w:w="2127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Резюмируют совместное взаимодействие на данном занятии. Записывают задание на дом.</w:t>
            </w:r>
          </w:p>
        </w:tc>
      </w:tr>
    </w:tbl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Фронтальный опрос</w:t>
      </w:r>
    </w:p>
    <w:p w:rsidR="00CE3DF6" w:rsidRPr="00CE3DF6" w:rsidRDefault="00CE3DF6" w:rsidP="00CE3DF6">
      <w:pPr>
        <w:tabs>
          <w:tab w:val="left" w:pos="567"/>
        </w:tabs>
        <w:spacing w:after="0" w:line="25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Ведущее значение в ранней диагностике заболеваний желудка и двенадцатиперстной кишки у детей принадлежит;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Сочетанное воспалительное заболевание желчного пузыря и протоков у детей;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Заболевание, сопровождающееся с болями опоясывающего характера с иррадиацией болей в левую половину грудной клетки; с рвотой, не приносящей облегчение; с положительным симптомом Мейо-</w:t>
      </w:r>
      <w:proofErr w:type="spellStart"/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Робсона</w:t>
      </w:r>
      <w:proofErr w:type="spellEnd"/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Заболевание, возникающее при нарушении рациона и режима питания; сопровождающееся диспепсическими расстройствами, болями в </w:t>
      </w:r>
      <w:proofErr w:type="spellStart"/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эпигастральной</w:t>
      </w:r>
      <w:proofErr w:type="spellEnd"/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области, усиливающиеся после приема пищи;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Заболевание, основной причиной которого является спиралевидная бактерия, сопровождающееся «кинжальными» болями в </w:t>
      </w:r>
      <w:proofErr w:type="spellStart"/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эпигастральной</w:t>
      </w:r>
      <w:proofErr w:type="spellEnd"/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области, усиливающиеся в ночное время; осложнением которого может быть перфорация;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Осложнение язвенной болезни желудка и двенадцатиперстной кишки при котором наблюдается рвота «кофейной гущей», бледность кожных покровов, снижение АД, тахикардия, мелена;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Функциональное заболевание, возникающее при нарушении питания, пассивном образе жизни, сопровождающееся диспепсическими расстройствами, постоянными ноющими болями в правом подреберье;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Кто и когда впервые в мире применил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фиброгастродуоденоскопию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Кто является основоположником детской гастроэнтерологии в России?</w:t>
      </w:r>
    </w:p>
    <w:p w:rsidR="00CE3DF6" w:rsidRPr="00CE3DF6" w:rsidRDefault="00CE3DF6" w:rsidP="00CE3DF6">
      <w:pPr>
        <w:numPr>
          <w:ilvl w:val="0"/>
          <w:numId w:val="20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Какой ученый впервые открыл бактерию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Хеликобактер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пилори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E3DF6" w:rsidRPr="00CE3DF6" w:rsidRDefault="00CE3DF6" w:rsidP="00CE3DF6">
      <w:pPr>
        <w:spacing w:after="20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Проблемно-ситуационные задачи</w:t>
      </w: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1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Девочка 11 лет, больна 1 год, жалобы на «голодные» боли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эпигастрии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появляются утром натощак, через 1,5-2 часа после еды, ночью купируются приемом пищи. Беспокоят отрыжка кислым, стул регулярный, оформленный. Первое обращение к врачу неделю назад, после ФГДС госпитализирована. У матери ребенка язвенная болезнь двенадцатиперстной кишки, у отца – гастрит, у бабушки по линии матери язвенная болезнь двенадцатиперстной кишки.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Объективно: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общее состояние средней степени тяжести. Кожа бледно-розовая, чистая. Язык обложен белым налетом. При пальпации живота резкая болезненность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эпигастральной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области. Печень и селезенка не увеличены. Физиологические отправления в норме.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  <w:u w:val="single"/>
        </w:rPr>
        <w:t>Лабораторные исследования: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Общий анализ крови: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Hh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128 г/л, 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Le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7,2х109/л, п/я – 3%, с/я – 52%, э – 3%, л – 36%, м – 7%, СОЭ – 6 мм/час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Общий анализ крови: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Цвет – светло-желтый, прозрачный; рН – 6,0; плотность – 1017; белок – нет; сахар – нет;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эп.кл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 – 2-3 в п/з; лейкоциты – 2-3 в п/з.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Биохимический анализ крови: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Общий белок – 72 г/л;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АлАТ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19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АсАТ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24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/л, ЩФ – 138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/л; амилаза 100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/л; 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ФГДС: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слизистая оболочка пищевода розовая,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кардия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смыкается. В желудке мутная слизь, слизистая оболочка с очаговой гиперемией, слизистая оболочка луковицы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дуоденум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очагово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гиперемирована, отечная, на задней стенке язвенный дефект 0,8х0,6 см, округлой формы с гиперемированным валиком, дно покрыто фибрином. Взята биопсия.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УЗИ органов брюшной полости: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печень не увеличена, паренхима гомогенная,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эхогенность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не изменена, сосудистая сеть не расширена. Желчный пузырь грушевидной формы 55ч21 мм с перегибом. 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Дыхательный </w:t>
      </w:r>
      <w:proofErr w:type="spellStart"/>
      <w:r w:rsidRPr="00CE3DF6">
        <w:rPr>
          <w:rFonts w:ascii="Times New Roman" w:eastAsia="Calibri" w:hAnsi="Times New Roman" w:cs="Times New Roman"/>
          <w:b/>
          <w:sz w:val="24"/>
          <w:szCs w:val="24"/>
        </w:rPr>
        <w:t>уреазный</w:t>
      </w:r>
      <w:proofErr w:type="spellEnd"/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 тест: </w:t>
      </w:r>
      <w:r w:rsidRPr="00CE3DF6">
        <w:rPr>
          <w:rFonts w:ascii="Times New Roman" w:eastAsia="Calibri" w:hAnsi="Times New Roman" w:cs="Times New Roman"/>
          <w:sz w:val="24"/>
          <w:szCs w:val="24"/>
        </w:rPr>
        <w:t>положительный</w:t>
      </w:r>
    </w:p>
    <w:p w:rsidR="00CE3DF6" w:rsidRPr="00CE3DF6" w:rsidRDefault="00CE3DF6" w:rsidP="00CE3DF6">
      <w:pPr>
        <w:numPr>
          <w:ilvl w:val="0"/>
          <w:numId w:val="18"/>
        </w:num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b/>
          <w:sz w:val="24"/>
          <w:szCs w:val="24"/>
        </w:rPr>
        <w:t>Биопсийный</w:t>
      </w:r>
      <w:proofErr w:type="spellEnd"/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 тест на НР-инфекцию: положительный (++)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</w:p>
    <w:p w:rsidR="00CE3DF6" w:rsidRPr="00CE3DF6" w:rsidRDefault="00CE3DF6" w:rsidP="00CE3DF6">
      <w:pPr>
        <w:numPr>
          <w:ilvl w:val="0"/>
          <w:numId w:val="24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  <w:lang w:eastAsia="ru-RU"/>
        </w:rPr>
        <w:t>Сформулируйте диагноз и обоснуйте его</w:t>
      </w:r>
    </w:p>
    <w:p w:rsidR="00CE3DF6" w:rsidRPr="00CE3DF6" w:rsidRDefault="00CE3DF6" w:rsidP="00CE3DF6">
      <w:pPr>
        <w:numPr>
          <w:ilvl w:val="0"/>
          <w:numId w:val="24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принципах лечения 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2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Настя, 12 лет, предъявляет жалобы на боли в животе тупые, ноющего характера, возникающие через 30-45 минут после приема пищи, а также слабость, быструю утомляемость, частые головные боли. Впервые вышеперечисленные жалобы появились 6 месяцев назад, однако обследование и лечение не проводилось.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Осмотр: кожные покровы бледные. Живот не увеличен. При пальпации живота отмечается болезненность в правом подреберье. Нижний край печени плотно-эластичной консистенции. </w:t>
      </w:r>
      <w:r w:rsidRPr="00CE3D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Симптом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Ортнера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Грекова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(+). Со стороны других органов без патологии. Стул регулярный, оформленный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Дополнительные исследования: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ОАК: </w:t>
      </w:r>
      <w:r w:rsidRPr="00CE3DF6">
        <w:rPr>
          <w:rFonts w:ascii="Times New Roman" w:eastAsia="Calibri" w:hAnsi="Times New Roman" w:cs="Times New Roman"/>
          <w:sz w:val="24"/>
          <w:szCs w:val="24"/>
        </w:rPr>
        <w:t>Н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130 г/л, Э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4,6х1012/л, 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Le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7,0х109/л, п/я – 2%, с/я – 66%, э – 2%, л – 25%, м – 5%, СОЭ – 7 мм/час.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ОАМ: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Цвет – светло-желтый, прозрачный; рН – 5,7; плотность – 1020; белок – нет; сахар – нет;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 – 2-3 в п/з; лейкоциты – 1-2 в п/з.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УЗИ органов брюшной полости: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печень – контуры ровные, паренхима гомогенная, портальная вена не изменена. Желчный пузырь 85х37 мм (норма 75х30), стенки не утолщены.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Холедох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до 3,5 мм (норма 4 мм), стенки не утолщены.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CE3DF6" w:rsidRPr="00CE3DF6" w:rsidRDefault="00CE3DF6" w:rsidP="00CE3DF6">
      <w:pPr>
        <w:numPr>
          <w:ilvl w:val="0"/>
          <w:numId w:val="27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  <w:lang w:eastAsia="ru-RU"/>
        </w:rPr>
        <w:t>Сформулируйте диагноз и обоснуйте его</w:t>
      </w:r>
    </w:p>
    <w:p w:rsidR="00CE3DF6" w:rsidRPr="00CE3DF6" w:rsidRDefault="00CE3DF6" w:rsidP="00CE3DF6">
      <w:pPr>
        <w:numPr>
          <w:ilvl w:val="0"/>
          <w:numId w:val="27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принципах лечения 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3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Вы фельдшер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. На прием пришел мальчик Дима, 14 лет, с жалобами на боли в животе, локализующиеся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эпигастрии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, возникающие через 15-20 минут после приема пищи и длящиеся от 30 минут до нескольких часов, снижение аппетита, тошноту, горечь во рту. Болеет в течение 2-х лет, когда впервые появились вышеперечисленные жалобы, однако лечение не проводилось. За 2 недели до обращения у мальчика усилился абдоминальный синдром, что послужило причиной обращения.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Осмотр: температура 36,8с, на кожных покровах груди и спины – единичные элементы в виде сосудистых звездочек. Живот не увеличен, болезненный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эпигастрии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при глубокой пальпации. Печень выступает из-под края реберной дуги на 2 см, край мягкий, эластичный, слегка болезненный. Симптом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Ортнера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(+). По другим органам без особенностей.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Дополнительные исследования: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ОАК: </w:t>
      </w:r>
      <w:r w:rsidRPr="00CE3DF6">
        <w:rPr>
          <w:rFonts w:ascii="Times New Roman" w:eastAsia="Calibri" w:hAnsi="Times New Roman" w:cs="Times New Roman"/>
          <w:sz w:val="24"/>
          <w:szCs w:val="24"/>
        </w:rPr>
        <w:t>Н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140 г/л, Э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4,5х1012/л, 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Le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9,5х109/л, п/я – 2%, с/я – 64%, э – 1%, л – 26%, м – 7%, СОЭ – 15 мм/час.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ОАМ: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Цвет – светло-желтый, прозрачный; рН – 5,5; плотность – 1020; белок – нет; сахар – нет;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 – 2-3 в п/з; лейкоциты – 1-2 в п/з.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Биохимический анализ крови: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Общий белок – 80 г/л;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АлАТ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40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АсАТ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40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/л, ЩФ – 158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/л; амилаза 93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/л; тимоловая проба – 4 ед., билирубин – 18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/л.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ФГДС: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слизистая оболочка пищевода розовая,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кардия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смыкается. Слизистая оболочка желудка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антральном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отделе гиперемирована, луковица средних размеров, отечна, гиперемирована.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УЗИ органов брюшной полости: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печень – контуры ровные, паренхима гомогенная,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эхогенность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не усилена, портальная вена не изменена. Желчный пузырь обычной формы, стенки до 5-6 </w:t>
      </w:r>
      <w:proofErr w:type="gramStart"/>
      <w:r w:rsidRPr="00CE3DF6">
        <w:rPr>
          <w:rFonts w:ascii="Times New Roman" w:eastAsia="Calibri" w:hAnsi="Times New Roman" w:cs="Times New Roman"/>
          <w:sz w:val="24"/>
          <w:szCs w:val="24"/>
        </w:rPr>
        <w:t>мм.,</w:t>
      </w:r>
      <w:proofErr w:type="gram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внутренние контуры стенки неровные.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Холедох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до 5,5 </w:t>
      </w:r>
      <w:proofErr w:type="gramStart"/>
      <w:r w:rsidRPr="00CE3DF6">
        <w:rPr>
          <w:rFonts w:ascii="Times New Roman" w:eastAsia="Calibri" w:hAnsi="Times New Roman" w:cs="Times New Roman"/>
          <w:sz w:val="24"/>
          <w:szCs w:val="24"/>
        </w:rPr>
        <w:t>мм.,</w:t>
      </w:r>
      <w:proofErr w:type="gram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стенки утолщены.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CE3DF6" w:rsidRPr="00CE3DF6" w:rsidRDefault="00CE3DF6" w:rsidP="00CE3DF6">
      <w:pPr>
        <w:numPr>
          <w:ilvl w:val="0"/>
          <w:numId w:val="32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  <w:lang w:eastAsia="ru-RU"/>
        </w:rPr>
        <w:t>Сформулируйте диагноз и обоснуйте его</w:t>
      </w:r>
    </w:p>
    <w:p w:rsidR="00CE3DF6" w:rsidRPr="00CE3DF6" w:rsidRDefault="00CE3DF6" w:rsidP="00CE3DF6">
      <w:pPr>
        <w:numPr>
          <w:ilvl w:val="0"/>
          <w:numId w:val="32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принципах лечения </w:t>
      </w:r>
    </w:p>
    <w:p w:rsidR="00CE3DF6" w:rsidRPr="00CE3DF6" w:rsidRDefault="00CE3DF6" w:rsidP="00CE3DF6">
      <w:pPr>
        <w:numPr>
          <w:ilvl w:val="0"/>
          <w:numId w:val="32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Задача № 4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Вы фельдшер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. На прием пришел ученик 11 класса Алексей. Предъявляет жалобы на боли опоясывающего характера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иррадиирующие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в левую грудную клетку и левую поясничную область, тошноту и рвоту не приносящую облегчение, недомогание. Считает себя больным в течении 2-х дней, когда появились боли в левом верхнем квадранте живота после того как он съел на обед плов.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Осмотр: температура 37,8с, кожные бледно-розовые, язык обложен белым налетом, сухой.  Живот вздут, при глубокой пальпации болезненный в левом верхнем квадранте. Симптом Мейо-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Робсона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(+). Печень не выступает из-под края реберной дуги, край мягкий, эластичный, без болезненный. Стул –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кашецообразный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 По другим органам без особенностей.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Дополнительные исследования: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ОАК: </w:t>
      </w:r>
      <w:r w:rsidRPr="00CE3DF6">
        <w:rPr>
          <w:rFonts w:ascii="Times New Roman" w:eastAsia="Calibri" w:hAnsi="Times New Roman" w:cs="Times New Roman"/>
          <w:sz w:val="24"/>
          <w:szCs w:val="24"/>
        </w:rPr>
        <w:t>Н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140 г/л, Э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4,5х1012/л, </w:t>
      </w:r>
      <w:r w:rsidRPr="00CE3DF6">
        <w:rPr>
          <w:rFonts w:ascii="Times New Roman" w:eastAsia="Calibri" w:hAnsi="Times New Roman" w:cs="Times New Roman"/>
          <w:sz w:val="24"/>
          <w:szCs w:val="24"/>
          <w:lang w:val="en-US"/>
        </w:rPr>
        <w:t>Le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12,5х109/л, п/я – 2%, с/я – 64%, э – 1%, л – 26%, м – 7%, СОЭ – 18 мм/час.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ОАМ: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Цвет – светло-желтый, прозрачный; рН – 5,5; плотность – 1020; белок – нет; сахар – нет;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 – 2-3 в п/з; лейкоциты – 1-2 в п/з.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Биохимический анализ крови: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Общий белок – 80 г/л;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АлАТ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40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АсАТ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40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/л, ЩФ – 158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/л; амилаза 167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/л; тимоловая проба – 3 ед., билирубин – 18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/л.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 xml:space="preserve">УЗИ органов брюшной полости: 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печень – контуры ровные, паренхима гомогенная,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эхогенность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не усилена, портальная вена не изменена. Желчный пузырь обычной формы, стенки до 2 </w:t>
      </w:r>
      <w:proofErr w:type="gramStart"/>
      <w:r w:rsidRPr="00CE3DF6">
        <w:rPr>
          <w:rFonts w:ascii="Times New Roman" w:eastAsia="Calibri" w:hAnsi="Times New Roman" w:cs="Times New Roman"/>
          <w:sz w:val="24"/>
          <w:szCs w:val="24"/>
        </w:rPr>
        <w:t>мм.,</w:t>
      </w:r>
      <w:proofErr w:type="gram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внутренние контуры стенки ровные.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Холедох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до 3,5 </w:t>
      </w:r>
      <w:proofErr w:type="gramStart"/>
      <w:r w:rsidRPr="00CE3DF6">
        <w:rPr>
          <w:rFonts w:ascii="Times New Roman" w:eastAsia="Calibri" w:hAnsi="Times New Roman" w:cs="Times New Roman"/>
          <w:sz w:val="24"/>
          <w:szCs w:val="24"/>
        </w:rPr>
        <w:t>мм.,</w:t>
      </w:r>
      <w:proofErr w:type="gram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стенки не утолщены. Поджелудочная железа - контуры смазаны,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эхогенность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снижена.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CE3DF6" w:rsidRPr="00CE3DF6" w:rsidRDefault="00CE3DF6" w:rsidP="00CE3DF6">
      <w:pPr>
        <w:numPr>
          <w:ilvl w:val="0"/>
          <w:numId w:val="36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  <w:lang w:eastAsia="ru-RU"/>
        </w:rPr>
        <w:t>Сформулируйте диагноз и обоснуйте его</w:t>
      </w:r>
    </w:p>
    <w:p w:rsidR="00CE3DF6" w:rsidRPr="00CE3DF6" w:rsidRDefault="00CE3DF6" w:rsidP="00CE3DF6">
      <w:pPr>
        <w:numPr>
          <w:ilvl w:val="0"/>
          <w:numId w:val="36"/>
        </w:num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принципах лечения </w:t>
      </w:r>
    </w:p>
    <w:p w:rsidR="00CE3DF6" w:rsidRPr="00CE3DF6" w:rsidRDefault="00CE3DF6" w:rsidP="00CE3DF6">
      <w:pPr>
        <w:spacing w:after="0" w:line="25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Практические манипуляции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ПРОМЫВАНИЕ ЖЕЛУДКА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400"/>
      </w:tblGrid>
      <w:tr w:rsidR="00CE3DF6" w:rsidRPr="00CE3DF6" w:rsidTr="00CE3DF6">
        <w:tc>
          <w:tcPr>
            <w:tcW w:w="4248" w:type="dxa"/>
            <w:gridSpan w:val="2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технологии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технологии</w:t>
            </w:r>
          </w:p>
        </w:tc>
      </w:tr>
      <w:tr w:rsidR="00CE3DF6" w:rsidRPr="00CE3DF6" w:rsidTr="00CE3DF6">
        <w:trPr>
          <w:cantSplit/>
        </w:trPr>
        <w:tc>
          <w:tcPr>
            <w:tcW w:w="4248" w:type="dxa"/>
            <w:gridSpan w:val="2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А11.16.008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Промывание желудка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по безопасности труда при выполнении услуги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До и после проведения процедуры провести гигиеническую обработку рук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перчаток во время процедуры.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</w:tcPr>
          <w:p w:rsidR="00CE3DF6" w:rsidRPr="00CE3DF6" w:rsidRDefault="00CE3DF6" w:rsidP="00CE3DF6">
            <w:pPr>
              <w:keepNext/>
              <w:spacing w:after="0" w:line="25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Материальные ресурсы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Приборы, инструменты, изделия медицинского назначения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Толстый стерильный желудочный зонд диаметром 10-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15 мм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, длиной –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120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метками на расстоянии 45, 55, 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65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слепого конца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Резиновая трубка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70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удлинения зонда) и стеклянная соединительная трубка диаметром не менее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8 мм</w:t>
              </w:r>
            </w:smartTag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Шприц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Жанэ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Роторасширитель.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Фонендоскоп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Тонометр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Реактивы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Иммунобиологические препараты и реагенты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 крови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Жидкое вазелиновое масло или глицерин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Антисептик для обработки рук.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Дезинфицирующее средство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36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400" w:type="dxa"/>
          </w:tcPr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Воронка емкостью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 л</w:t>
              </w:r>
            </w:smartTag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Полотенце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Фартук клеенчатый для пациента и медицинского работника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нестерильные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промывных вод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с чистой водой комнатной температуры объёмом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10 л</w:t>
              </w:r>
            </w:smartTag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Ковш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для дезинфекции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Стерильные марлевые салфетки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Водный термометр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Мыло</w:t>
            </w: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</w:tcPr>
          <w:p w:rsidR="00CE3DF6" w:rsidRPr="00CE3DF6" w:rsidRDefault="00CE3DF6" w:rsidP="00CE3DF6">
            <w:pPr>
              <w:keepNext/>
              <w:spacing w:after="0" w:line="25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методики выполнения простой медицинской услуги 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Промывание с применением желудочного зонда (пациент в сознании)</w:t>
            </w:r>
          </w:p>
          <w:p w:rsidR="00CE3DF6" w:rsidRPr="00CE3DF6" w:rsidRDefault="00CE3DF6" w:rsidP="00CE3DF6">
            <w:pPr>
              <w:numPr>
                <w:ilvl w:val="0"/>
                <w:numId w:val="14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процедуре: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Представиться пациенту, объяснить ход и цель процедуры. Убедиться в наличии у пациента информированного согласия на предстоящую процедуру промывания желудка (если он в сознании).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Усадить пациента на стул со спинкой или уложить на кушетку в положении на боку. Детей младшего возраста усадить на колени медсестры-помощницы.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Измерить артериальное давление, подсчитать пульс, если состояние пациента позволяет это сделать.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Снять зубные протезы у пациента (если они есть).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Надеть фартук на пациента, дать в руки полотенце. Ребенка младшего возраста зафиксировать. Для этого левую руку положить на лоб ребенка, правой рукой охватить его руки (выполняет медсестра-помощница). Ноги ребенка удерживаются скрещенными ногами помощницы. Предварительно, для лучшей фиксации, обернуть больного в пеленку или простыню</w:t>
            </w:r>
            <w:r w:rsidRPr="00CE3D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Надеть на ребенка фартук. Конец фартука опустить в емкость для сбора промывных вод. Детям младшего возраста положить на грудь пеленку.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Обработать руки гигиеническим способом, осушить, 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надеть перчатки, фартук.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Поставить таз к ногам пациента или к головному концу кушетки, если положение пациента лёжа.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Измерить шёлковой нитью расстояние от резцов до пупка плюс ширина ладони пациента.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Перенести метку на зонд, начиная от закруглённого конца.</w:t>
            </w:r>
          </w:p>
          <w:p w:rsidR="00CE3DF6" w:rsidRPr="00CE3DF6" w:rsidRDefault="00CE3DF6" w:rsidP="00CE3DF6">
            <w:pPr>
              <w:numPr>
                <w:ilvl w:val="2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Взять зонд в правую руку как «писчее перо» на расстоянии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10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закруглённого конца.</w:t>
            </w:r>
          </w:p>
          <w:p w:rsidR="00CE3DF6" w:rsidRPr="00CE3DF6" w:rsidRDefault="00CE3DF6" w:rsidP="00CE3DF6">
            <w:pPr>
              <w:numPr>
                <w:ilvl w:val="0"/>
                <w:numId w:val="14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процедуры: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Встать сбоку от пациента.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пациенту открыть рот, слегка запрокинуть голову назад. Ребенка младшего возраста зафиксировать.  Для этого левую руку положить на лоб ребенка, правой рукой охватить его руки (выполняет медсестра-помощница). Ноги ребенка удерживаются скрещенными ногами помощницы. Предварительно, для лучшей фиксации, обернуть больного в пеленку или простыню</w:t>
            </w:r>
            <w:r w:rsidRPr="00CE3D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Надеть на ребенка фартук. Конец фартука опустить в емкость для сбора промывных вод. Детям младшего возраста положить на грудь пеленку.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Смочить слепой конец зонда водой на глицерине.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Положить зонд на корень языка, попросить пациента сделать глотательное движение одновременно с продвижением зонда.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Наклонить голову пациента вперёд, вниз.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Медленно продвигать зонд вслед за глотательными движениями до метки, при этом пациент глубоко дышит через нос.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Убедиться, что зонд в желудке «воздушной пробой» (присоединить шприц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Жанэ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, ввести воздух, с помощью фонендоскопа прослушать появление булькающих звуков). Во время введения зонда ребенку обратить внимание на его состояние (отсутствие кашля и цианоза).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Продвинуть зонд на 7-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10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Присоединить воронку к зонду.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Опустить воронку ниже положения желудка пациента.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воронку водой, держа её наклонно. Для детей на первую порцию берется жидкость из расчета не более 15 мл/кг массы тела. При последующих введениях количество вводимой жидкости должно соответствовать количеству выведенных промывных вод.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Медленно поднять воронку выше уровня желудка, так чтобы вода поступала из воронки в желудок. 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Как только вода достигнет устья воронки, быстро опустить воронку ниже уровня желудка, чтобы содержимое желудка наполнило воронку полностью.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Слить содержимое для бактериологического исследования в стерильную пробирку, при необходимости химического исследования в емкость с притертой пробкой, а оставшуюся часть в емкость для сбора промывных вод.</w:t>
            </w:r>
          </w:p>
          <w:p w:rsidR="00CE3DF6" w:rsidRPr="00CE3DF6" w:rsidRDefault="00CE3DF6" w:rsidP="00CE3DF6">
            <w:pPr>
              <w:numPr>
                <w:ilvl w:val="1"/>
                <w:numId w:val="13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промывание несколько раз до чистых промывных вод. При необходимости ввести в желудок активированный уголь.</w:t>
            </w:r>
          </w:p>
          <w:p w:rsidR="00CE3DF6" w:rsidRPr="00CE3DF6" w:rsidRDefault="00CE3DF6" w:rsidP="00CE3DF6">
            <w:pPr>
              <w:numPr>
                <w:ilvl w:val="0"/>
                <w:numId w:val="14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процедуры: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Воронку снять, зонд извлечь через салфетку, смоченную дезинфицирующим средством.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 Поместить зонд, воронку в контейнер с дезинфицирующим средством, салфетку в контейнер с отходами класса Б. Промывные воды подвергнуть дезинфекции.</w:t>
            </w:r>
          </w:p>
          <w:p w:rsidR="00CE3DF6" w:rsidRPr="00CE3DF6" w:rsidRDefault="00CE3DF6" w:rsidP="00CE3DF6">
            <w:pPr>
              <w:numPr>
                <w:ilvl w:val="0"/>
                <w:numId w:val="15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Дать пациенту прополоскать рот, обтереть полотенцем вокруг рта.</w:t>
            </w:r>
          </w:p>
          <w:p w:rsidR="00CE3DF6" w:rsidRPr="00CE3DF6" w:rsidRDefault="00CE3DF6" w:rsidP="00CE3DF6">
            <w:pPr>
              <w:numPr>
                <w:ilvl w:val="0"/>
                <w:numId w:val="15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Пациента проводить в палату, тепло укрыть, наблюдать за состоянием.</w:t>
            </w:r>
          </w:p>
          <w:p w:rsidR="00CE3DF6" w:rsidRPr="00CE3DF6" w:rsidRDefault="00CE3DF6" w:rsidP="00CE3DF6">
            <w:pPr>
              <w:numPr>
                <w:ilvl w:val="0"/>
                <w:numId w:val="15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Снять перчатки, положить в ёмкость с дезинфицирующим раствором.</w:t>
            </w:r>
          </w:p>
          <w:p w:rsidR="00CE3DF6" w:rsidRPr="00CE3DF6" w:rsidRDefault="00CE3DF6" w:rsidP="00CE3DF6">
            <w:pPr>
              <w:numPr>
                <w:ilvl w:val="0"/>
                <w:numId w:val="15"/>
              </w:num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Обработать руки гигиеническим способом, осушить.</w:t>
            </w:r>
          </w:p>
          <w:p w:rsidR="00CE3DF6" w:rsidRPr="00CE3DF6" w:rsidRDefault="00CE3DF6" w:rsidP="00CE3DF6">
            <w:pPr>
              <w:numPr>
                <w:ilvl w:val="0"/>
                <w:numId w:val="15"/>
              </w:numPr>
              <w:spacing w:after="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в листе назначений о выполненной процедуре.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F6" w:rsidRPr="00CE3DF6" w:rsidTr="00CE3DF6"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</w:tcPr>
          <w:p w:rsidR="00CE3DF6" w:rsidRPr="00CE3DF6" w:rsidRDefault="00CE3DF6" w:rsidP="00CE3DF6">
            <w:pPr>
              <w:keepNext/>
              <w:spacing w:after="0" w:line="25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оценки и контроля качества выполнения методики</w:t>
            </w:r>
          </w:p>
        </w:tc>
      </w:tr>
      <w:tr w:rsidR="00CE3DF6" w:rsidRPr="00CE3DF6" w:rsidTr="00CE3DF6">
        <w:trPr>
          <w:trHeight w:val="869"/>
        </w:trPr>
        <w:tc>
          <w:tcPr>
            <w:tcW w:w="648" w:type="dxa"/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2"/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записи о результатах выполнения назначения в медицинской документации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 Своевременность выполнения процедуры (в соответствии со временем назначения)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Отсутствие осложнений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 Удовлетворенность пациента качеством предоставленной медицинской услуги.</w:t>
            </w:r>
          </w:p>
          <w:p w:rsidR="00CE3DF6" w:rsidRPr="00CE3DF6" w:rsidRDefault="00CE3DF6" w:rsidP="00CE3DF6">
            <w:pPr>
              <w:spacing w:after="0" w:line="2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 Пробы своевременно доставлены в лабораторию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Отсутствуют отклонения от алгоритма выполнения измерения.</w:t>
            </w:r>
          </w:p>
        </w:tc>
      </w:tr>
    </w:tbl>
    <w:p w:rsidR="00CE3DF6" w:rsidRPr="00CE3DF6" w:rsidRDefault="00CE3DF6" w:rsidP="00CE3DF6">
      <w:pPr>
        <w:shd w:val="clear" w:color="auto" w:fill="FFFFFF"/>
        <w:autoSpaceDE w:val="0"/>
        <w:autoSpaceDN w:val="0"/>
        <w:adjustRightInd w:val="0"/>
        <w:spacing w:after="0" w:line="2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DF6" w:rsidRPr="00CE3DF6" w:rsidRDefault="00CE3DF6" w:rsidP="00CE3DF6">
      <w:pPr>
        <w:shd w:val="clear" w:color="auto" w:fill="FFFFFF"/>
        <w:autoSpaceDE w:val="0"/>
        <w:autoSpaceDN w:val="0"/>
        <w:adjustRightInd w:val="0"/>
        <w:spacing w:after="0" w:line="2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DF6" w:rsidRPr="00CE3DF6" w:rsidRDefault="00CE3DF6" w:rsidP="00CE3DF6">
      <w:pPr>
        <w:shd w:val="clear" w:color="auto" w:fill="FFFFFF"/>
        <w:autoSpaceDE w:val="0"/>
        <w:autoSpaceDN w:val="0"/>
        <w:adjustRightInd w:val="0"/>
        <w:spacing w:after="0" w:line="2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ПОСТАНОВКА ОЧИСТИТЕЛЬНОЙ КЛИЗМЫ</w:t>
      </w:r>
    </w:p>
    <w:tbl>
      <w:tblPr>
        <w:tblW w:w="97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775"/>
        <w:gridCol w:w="6425"/>
      </w:tblGrid>
      <w:tr w:rsidR="00CE3DF6" w:rsidRPr="00CE3DF6" w:rsidTr="00CE3DF6"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20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технологии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200" w:line="2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технологии</w:t>
            </w:r>
          </w:p>
        </w:tc>
      </w:tr>
      <w:tr w:rsidR="00CE3DF6" w:rsidRPr="00CE3DF6" w:rsidTr="00CE3DF6"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А14.19.002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tabs>
                <w:tab w:val="left" w:pos="5111"/>
              </w:tabs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очистительной клизмы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специалистам и вспомогательному персоналу, включая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специальностей/кто участвует в выполнении услуги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Лечебное дело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Акушерское дело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или специальные требования к специалистам и вспомогательному персоналу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навыки выполнения данной простой медицинской услуги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безопасности труда при выполнении услуги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До и после проведения процедуры необходимо вымыть руки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Условия выполнения простой медицинской услуги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Амбулаторно-поликлинические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Функциональное назначение простой медицинской услуги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Лечебное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Материальные ресурсы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Приборы, инструменты, изделия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Эсмарха</w:t>
            </w:r>
            <w:proofErr w:type="spellEnd"/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медицинского назначения</w:t>
            </w:r>
          </w:p>
        </w:tc>
        <w:tc>
          <w:tcPr>
            <w:tcW w:w="6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Соединительная трубка Зажим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Ректальный наконечник стерильный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Реактивы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Иммунобиологические препараты и реагенты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крови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Вазелин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Перчатки нестерильные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Фартук клеенчатый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Клеенка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Шпатель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простой медицинской услуги Алгоритм постановки очистительной клизмы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процедуре.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Представиться пациенту, объяснить цель и ход процедуры, получить его согласие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процедуру.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Обработать руки гигиеническим способом, осушить.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Надеть фартук и перчатки.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Собрать систему, подсоединить к ней наконечник, закрыть систему зажимом.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Налить в кружку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 мл воды на год жизни температурой 20 °С.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6. Заполнить систему водой.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Подвесить кружку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подставку высотой 75-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100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8. Смазать наконечник вазелином.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II. Выполнение процедуры.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9. Уложить пациента на левый бок на кушетку, покрытую клеенкой, свисающей в таз. Ноги пациента должны быть согнуты в коленях и слегка подведены к животу.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10. Выпустить воздух из системы.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11. Развести одной рукой ягодицы пациента.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12. Ввести другой рукой наконечник в прямую кишку, проводя первые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4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направлению к пупку.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13. Открыть вентиль (зажим) и отрегулировать поступление жидкости в кишечник.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14. Попросить пациента расслабиться и медленно подышать животом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15. Закрыть вентиль после введения жидкости и осторожно извлеките наконечник.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III. Окончание процедуры.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16. Предложить пациенту задержать воду в кишечнике на 5-10 минут.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17. Проводить пациента в туалетную комнату.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Разобрать систему, наконечник, кружку </w:t>
            </w:r>
            <w:proofErr w:type="spellStart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клеенку подвергнуть дезинфекции.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19. При необходимости подмыть пациента.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20. Снять перчатки, опустить их в емкость для дезинфекции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21. Обработать руки гигиеническим способом, осушить.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22. Сделать соответствующую запись о результатах процедуры в медицинскую документацию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Дополнительные сведения об особенностях выполнения методики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Процедуру проводится в отдельном помещении (клизменной).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Глубина введения наконечника в прямую кишку зависит от возраста и варьирует от 2-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3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новорожденному до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CE3DF6">
                <w:rPr>
                  <w:rFonts w:ascii="Times New Roman" w:eastAsia="Calibri" w:hAnsi="Times New Roman" w:cs="Times New Roman"/>
                  <w:sz w:val="24"/>
                  <w:szCs w:val="24"/>
                </w:rPr>
                <w:t>12 см</w:t>
              </w:r>
            </w:smartTag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взрослому.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Объем жидкости для единовременного введения также зависит от возраста и варьирует от 100 мл новорожденному до 1200-1500 мл взрослому.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При жалобе пациента на боль спастического характера нужно прекратить процедуру, пока боль не утихнет.</w:t>
            </w:r>
          </w:p>
        </w:tc>
      </w:tr>
      <w:tr w:rsidR="00CE3DF6" w:rsidRPr="00CE3DF6" w:rsidTr="00CE3DF6"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Достигаемые результаты и их оценка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У пациента происходит очищение нижнего отдела толстого кишечника до чистых вод.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информированного согласия пациента при выполнении методики и дополнительная информация для пациента и членов его семьи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процедуре, сообщаемая ему медицинским работником, включает сведения о цели и содержании данной процедуры. Письменного подтверждения согласия пациента или его родственников (доверенных лиц) на данную процедуру не требуется, так как данная услуга не является потенциально опасной для жизни и здоровья пациента.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случае выполнения простой медицинской услуги в составе комплексной медицинской услуги дополнительное информированное согласие не требуется.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Параметры оценки и контроля качества выполнения методики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 состояние пациента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Стоимостные характеристики технологий выполнения простой медицинской услуги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УЕТ врача - 0.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УЕТ медицинской сестры -1,5.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Графическое, схематические и табличное представление технологий выполнения простой медицинской услуги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E3DF6" w:rsidRPr="00CE3DF6" w:rsidTr="00CE3DF6"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Формулы, расчеты, номограммы, бланки и другая документация (при необходимости)</w:t>
            </w:r>
          </w:p>
          <w:p w:rsidR="00CE3DF6" w:rsidRPr="00CE3DF6" w:rsidRDefault="00CE3DF6" w:rsidP="00CE3DF6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F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1E0" w:rsidRPr="00CE3DF6" w:rsidRDefault="006251E0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Критерии оценки за общую работу на занятии</w:t>
      </w:r>
      <w:r w:rsidRPr="00CE3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«5»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- активная работа на занятии, активное участие в обсуждении, умение обосновать свои действия, правильные ответы на вопросы, правильность изготовления порошка, правильные ответы тестового контроля, четкое выполнение заданий.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«4»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- активная работа на занятии, активное участие в обсуждении, правильные ответы на вопросы с небольшими неточностями, недочеты при изготовлении порошка и тестового контроля, незначительные ошибки при выполнении заданий.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«3»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- недостаточная активность на занятии, ошибки при ответах на вопросы, недостаточная активность в обсуждении, ошибки при изготовлении порошка, тестового контроля, грубые ошибки при выполнении заданий.</w:t>
      </w: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bCs/>
          <w:sz w:val="24"/>
          <w:szCs w:val="24"/>
        </w:rPr>
        <w:t>«2»</w:t>
      </w: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- пассивность на занятии, грубые ошибки при ответах на вопросы, пассивность в обсуждении, грубые ошибки при изготовлении порошка, тестового контроля и при выполнении заданий.</w:t>
      </w: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Default="006251E0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Default="006251E0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Default="006251E0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Default="006251E0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1E0" w:rsidRPr="00CE3DF6" w:rsidRDefault="006251E0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200" w:line="25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CE3DF6" w:rsidRPr="00CE3DF6" w:rsidRDefault="00CE3DF6" w:rsidP="00CE3DF6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Ответы фронтального опроса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Фиброгастродуоденоскопия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это эндоскопический метод исследования пищевода, желудка и двенадцатиперстной кишки. Целью данного метода является визуальное определение патологии органов ЖКТ, биопсия пораженной ткани и оценка эффективности лечения. 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Холецистохолангит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хроническое рецидивирующее воспаление желчного пузыря и желчных протоков. </w:t>
      </w:r>
    </w:p>
    <w:p w:rsidR="00CE3DF6" w:rsidRPr="00CE3DF6" w:rsidRDefault="00CE3DF6" w:rsidP="00CE3DF6">
      <w:p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В клинической картине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холецистохолангита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выделяют 3 синдрома: болевой, диспепсический и интоксикационный. Больной жалуется на боли в животе в области правого подреберья, боли схваткообразные или тупые, ноющие. Наблюдается снижение аппетита, тошнота и рвота, метеоризм, реже понос; повышение температуры до субфебрильных цифр, головные боли.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Панкреатит – воспаление ткани и протоков поджелудочной железы, обусловленное усилением активности собственных панкреатических ферментов. Панкреатит у детей проявляются острой болью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эпигастрии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, диспепсическими расстройствами, повышением температуры. Диагноз панкреатита у детей основан на результатах УЗИ органов брюшной полости, БАК, ОАК, ОАМ.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Гастрит – это воспалительный процесс, поражающий слизистую оболочку желудка и сопровождающийся развитием в ней морфофункциональных изменений. Это одно из наиболее встречающихся заболеваний желудочно-кишечного тракта у детей. </w:t>
      </w:r>
    </w:p>
    <w:p w:rsidR="00CE3DF6" w:rsidRPr="00CE3DF6" w:rsidRDefault="00CE3DF6" w:rsidP="00CE3DF6">
      <w:p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Основными симптомами гастрита являются: боль в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эпигастральной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области, усиливающийся после приема пищи, снижение аппетита, тошнота, рвота с остатками пищи, отрыжка, расстройства стула, общее недомогание, повышенное слюноотделение, беловато-желтый налет на языке. 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Язвенная болезнь желудка и двенадцатиперстной кишки – хроническое рецидивирующее заболевание, склонное к прогрессированию, характеризующееся образованием на слизистой оболочке одной или нескольких язв. 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Желудочное кровотечение – истечение крови из поврежденных сосудов желудка в просвет органа. В зависимости от интенсивности может проявляться слабостью, головокружением, анемией, рвотой «кофейной гущей», меленой. Заподозрить желудочное кровотечение можно на основании анамнеза и клинических анализов, но точно поставить диагноз возможно только после проведения ФГДС. 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Дискинезия желчевыводящих путей по гипотоническому типу – это функциональное нарушение работы желчного пузыря, приводящие к изменениям пищеварения. ДЖВП по гипотоническому типу означает недостаточное сокращение желчного пузыря, из-за чего желчь не выделяется в полном объеме.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Бэзил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Айзек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Хиршовиц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американский гастроэнтеролог. В 1958 году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Хиршовиц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впервые провел эндоскопическое исследование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фиброгастроскопом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Основоположник детской гастроэнтерологии в России – Мазурин Андрей Владимирович – д.м.н., профессор, сотрудник Российского национального исследовательского медицинского университета им. Н. И. Пирогова. Создатель программы по пропедевтике детских болезней. </w:t>
      </w:r>
    </w:p>
    <w:p w:rsidR="00CE3DF6" w:rsidRPr="00CE3DF6" w:rsidRDefault="00CE3DF6" w:rsidP="00CE3DF6">
      <w:pPr>
        <w:numPr>
          <w:ilvl w:val="0"/>
          <w:numId w:val="21"/>
        </w:numPr>
        <w:spacing w:after="20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Хеликобактер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пилори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был открыт 1979 году австралийским патологом Робином Уорреном. Совместно с ученым коллегой доктором Барри Маршаллом удалось вырастить данную бактерию в лабораторных условиях</w:t>
      </w:r>
    </w:p>
    <w:p w:rsidR="00CE3DF6" w:rsidRPr="00CE3DF6" w:rsidRDefault="00CE3DF6" w:rsidP="00CE3DF6">
      <w:pPr>
        <w:spacing w:after="200" w:line="25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Эталон ответов проблемно-ситуационных задач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1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Язвенная болезнь 12-перстной кишки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Диета: стол №1: физиологически полноценное питание, механическое, химическое и термическое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щажение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пораженного органа, строгое соблюдение режима питания. Питание должно быть дробным.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средства, воздействующие на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Хеликобактер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пилори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: Де-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нол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Трихопол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Фуразолидон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антацидные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средства: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Альмагель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Фосфолюгель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Маалокс,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средства, уменьшающие желудочную секрецию: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ранитидин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омепразол</w:t>
      </w:r>
      <w:proofErr w:type="spellEnd"/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при выраженном болевом синдроме: папаверин, но-шпа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2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Дискинезия желчевыводящих путей по гипотоническому типу.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Обоснование диагноза: боли ноющего характера в правом подреберье, симптом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Ортнера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Грекова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(+), на УЗИ органов брюшной полости видим увеличение размеров желчного пузыря.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Лечение: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диетотерапия: стол № 5, дробное питание 5-6 раз в день. Потребность в белке обеспечивается на 2/3 за счет животного белка и на 1/3 за счет белка растительного происхождения. Рекомендуется стол № 5, с исключением продуктов, содержащих тугоплавкие жиры (свинина, гусь).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Желчегонные препараты: сульфат магния, сорбит, ксилит,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маннит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Тюбаж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 раствором сульфата магния по Демьянову.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Физиотерапия: аппликации парафина и озокерита, электрофорез с сульфатом магния.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Минеральная вода: Ессентуки №4, Боржоми, Славянская – 3 </w:t>
      </w:r>
      <w:proofErr w:type="gramStart"/>
      <w:r w:rsidRPr="00CE3DF6">
        <w:rPr>
          <w:rFonts w:ascii="Times New Roman" w:eastAsia="Calibri" w:hAnsi="Times New Roman" w:cs="Times New Roman"/>
          <w:sz w:val="24"/>
          <w:szCs w:val="24"/>
        </w:rPr>
        <w:t>мл./</w:t>
      </w:r>
      <w:proofErr w:type="gramEnd"/>
      <w:r w:rsidRPr="00CE3DF6">
        <w:rPr>
          <w:rFonts w:ascii="Times New Roman" w:eastAsia="Calibri" w:hAnsi="Times New Roman" w:cs="Times New Roman"/>
          <w:sz w:val="24"/>
          <w:szCs w:val="24"/>
        </w:rPr>
        <w:t>кг МТ.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3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Хронический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холецистохолангит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Обоснование диагноза: первые симптомы заболевания появились 2 года назад, в ОАК- умеренный лейкоцитоз, ускорение СОЭ; в БАК – повышена ЩФ; на ФГДС – слизистая оболочка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антрального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отдела, луковица гиперемированы, отечны.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УЗИ органов брюшной полости: утолщение стенок желчного пузыря, увеличение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холедоха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Лечение: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диетотерапия: стол № 5, дробное питание 5-6 раз в день. Потребность в белке обеспечивается на 2/3 за счет животного белка и на 1/3 за счет белка растительного происхождения. Рекомендуется стол № 5, с исключением продуктов, содержащих тугоплавкие жиры (свинина, гусь).</w:t>
      </w: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DF6">
        <w:rPr>
          <w:rFonts w:ascii="Times New Roman" w:eastAsia="Calibri" w:hAnsi="Times New Roman" w:cs="Times New Roman"/>
          <w:b/>
          <w:sz w:val="24"/>
          <w:szCs w:val="24"/>
        </w:rPr>
        <w:t>Задача № 4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панкреатит.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диагноза: жалобы на боли опоясывающего характера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иррадиирующие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в левую грудную клетку и левую поясничную область, тошноту и рвоту не приносящую облегчение. Температура 37,8с. Живот вздут, при глубокой пальпации болезненный в левом верхнем квадранте. Симптом Мейо-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Робсона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(+).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Кашецообразный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стул.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ОАК: лейкоцитоз, ускорение СОЭ, В БАК: увеличение уровня амилазы. В УЗИ органов брюшной полости: поджелудочная железа - контуры смазаны,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эхогенность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снижена. 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Лечение острого панкреатита: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диетотерапия – первые 3-4 дня – голод, затем стол №5,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антибактериальная терапия – антибиотики пенициллинового ряда или цефалоспорины 3-4 поколения,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ингибиторы ферментов –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контрикал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гордокс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противорвотные препараты –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церукал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мотилиум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инфузионная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 терапия – 0,9% раствор хлорида натрия,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Реополиглюкин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спазмолитики – но-шпа, папаверин,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 xml:space="preserve">- мочегонные препараты – лазикс, </w:t>
      </w:r>
      <w:proofErr w:type="spellStart"/>
      <w:r w:rsidRPr="00CE3DF6">
        <w:rPr>
          <w:rFonts w:ascii="Times New Roman" w:eastAsia="Calibri" w:hAnsi="Times New Roman" w:cs="Times New Roman"/>
          <w:sz w:val="24"/>
          <w:szCs w:val="24"/>
        </w:rPr>
        <w:t>диакарб</w:t>
      </w:r>
      <w:proofErr w:type="spellEnd"/>
      <w:r w:rsidRPr="00CE3DF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CE3DF6">
        <w:rPr>
          <w:rFonts w:ascii="Times New Roman" w:eastAsia="Calibri" w:hAnsi="Times New Roman" w:cs="Times New Roman"/>
          <w:sz w:val="24"/>
          <w:szCs w:val="24"/>
        </w:rPr>
        <w:t>- витаминотерапия – витамин С, витамины группы В.</w:t>
      </w:r>
    </w:p>
    <w:p w:rsidR="00CE3DF6" w:rsidRPr="00CE3DF6" w:rsidRDefault="00CE3DF6" w:rsidP="00CE3DF6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DF6" w:rsidRPr="00CE3DF6" w:rsidRDefault="00CE3DF6" w:rsidP="00CE3DF6">
      <w:pPr>
        <w:spacing w:line="25" w:lineRule="atLeast"/>
        <w:rPr>
          <w:sz w:val="24"/>
          <w:szCs w:val="24"/>
        </w:rPr>
      </w:pPr>
    </w:p>
    <w:sectPr w:rsidR="00CE3DF6" w:rsidRPr="00CE3DF6" w:rsidSect="00CE3D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4F2F3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50DD8"/>
    <w:multiLevelType w:val="hybridMultilevel"/>
    <w:tmpl w:val="8998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017CD0"/>
    <w:multiLevelType w:val="hybridMultilevel"/>
    <w:tmpl w:val="60F2831C"/>
    <w:lvl w:ilvl="0" w:tplc="405441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7163C"/>
    <w:multiLevelType w:val="hybridMultilevel"/>
    <w:tmpl w:val="F2A2EE28"/>
    <w:lvl w:ilvl="0" w:tplc="59581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A0113"/>
    <w:multiLevelType w:val="hybridMultilevel"/>
    <w:tmpl w:val="46967C00"/>
    <w:lvl w:ilvl="0" w:tplc="84BED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F4499"/>
    <w:multiLevelType w:val="hybridMultilevel"/>
    <w:tmpl w:val="9E3A7FB0"/>
    <w:lvl w:ilvl="0" w:tplc="B8D09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7A88A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5907521"/>
    <w:multiLevelType w:val="hybridMultilevel"/>
    <w:tmpl w:val="93D8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83A"/>
    <w:multiLevelType w:val="hybridMultilevel"/>
    <w:tmpl w:val="C57836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B42DDC"/>
    <w:multiLevelType w:val="hybridMultilevel"/>
    <w:tmpl w:val="AD10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812"/>
    <w:multiLevelType w:val="hybridMultilevel"/>
    <w:tmpl w:val="CEF0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735B"/>
    <w:multiLevelType w:val="hybridMultilevel"/>
    <w:tmpl w:val="9D64AEC6"/>
    <w:lvl w:ilvl="0" w:tplc="55A047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732D25"/>
    <w:multiLevelType w:val="hybridMultilevel"/>
    <w:tmpl w:val="CEF0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F7A0A"/>
    <w:multiLevelType w:val="hybridMultilevel"/>
    <w:tmpl w:val="404A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465E6"/>
    <w:multiLevelType w:val="hybridMultilevel"/>
    <w:tmpl w:val="ED02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A9C5342"/>
    <w:multiLevelType w:val="hybridMultilevel"/>
    <w:tmpl w:val="B1AA430C"/>
    <w:lvl w:ilvl="0" w:tplc="B8D09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F63FE"/>
    <w:multiLevelType w:val="hybridMultilevel"/>
    <w:tmpl w:val="2370F450"/>
    <w:lvl w:ilvl="0" w:tplc="84BED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245DD"/>
    <w:multiLevelType w:val="hybridMultilevel"/>
    <w:tmpl w:val="3BA6AC86"/>
    <w:lvl w:ilvl="0" w:tplc="ADD42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162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041C7"/>
    <w:multiLevelType w:val="hybridMultilevel"/>
    <w:tmpl w:val="F33E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D4CA5"/>
    <w:multiLevelType w:val="hybridMultilevel"/>
    <w:tmpl w:val="BE4848DC"/>
    <w:lvl w:ilvl="0" w:tplc="D9D66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953620"/>
    <w:multiLevelType w:val="hybridMultilevel"/>
    <w:tmpl w:val="8BE2E5E4"/>
    <w:lvl w:ilvl="0" w:tplc="84BED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231060"/>
    <w:multiLevelType w:val="hybridMultilevel"/>
    <w:tmpl w:val="1BA6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C2244"/>
    <w:multiLevelType w:val="hybridMultilevel"/>
    <w:tmpl w:val="29BE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97DD6"/>
    <w:multiLevelType w:val="hybridMultilevel"/>
    <w:tmpl w:val="D34C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40CF6"/>
    <w:multiLevelType w:val="hybridMultilevel"/>
    <w:tmpl w:val="CAEA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6298E"/>
    <w:multiLevelType w:val="hybridMultilevel"/>
    <w:tmpl w:val="CCFEC54C"/>
    <w:lvl w:ilvl="0" w:tplc="F63C15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6026A1"/>
    <w:multiLevelType w:val="hybridMultilevel"/>
    <w:tmpl w:val="40C40E5E"/>
    <w:lvl w:ilvl="0" w:tplc="84BED44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BC30BA"/>
    <w:multiLevelType w:val="hybridMultilevel"/>
    <w:tmpl w:val="23A4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10A27B3"/>
    <w:multiLevelType w:val="hybridMultilevel"/>
    <w:tmpl w:val="1BA6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10A08"/>
    <w:multiLevelType w:val="hybridMultilevel"/>
    <w:tmpl w:val="F3DCC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8F60C67"/>
    <w:multiLevelType w:val="hybridMultilevel"/>
    <w:tmpl w:val="CCFEC54C"/>
    <w:lvl w:ilvl="0" w:tplc="F63C15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204E87"/>
    <w:multiLevelType w:val="hybridMultilevel"/>
    <w:tmpl w:val="29BE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67D7"/>
    <w:multiLevelType w:val="hybridMultilevel"/>
    <w:tmpl w:val="2A80BDE2"/>
    <w:lvl w:ilvl="0" w:tplc="27FEB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20127"/>
    <w:multiLevelType w:val="hybridMultilevel"/>
    <w:tmpl w:val="44CCB45C"/>
    <w:lvl w:ilvl="0" w:tplc="11EAA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B5FF4"/>
    <w:multiLevelType w:val="hybridMultilevel"/>
    <w:tmpl w:val="F376760E"/>
    <w:lvl w:ilvl="0" w:tplc="F63C15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EF099D"/>
    <w:multiLevelType w:val="hybridMultilevel"/>
    <w:tmpl w:val="9DE2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A2F53"/>
    <w:multiLevelType w:val="hybridMultilevel"/>
    <w:tmpl w:val="6ACCA578"/>
    <w:lvl w:ilvl="0" w:tplc="459E119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6">
    <w:nsid w:val="6F31713E"/>
    <w:multiLevelType w:val="hybridMultilevel"/>
    <w:tmpl w:val="CCFEC54C"/>
    <w:lvl w:ilvl="0" w:tplc="F63C15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5C5C85"/>
    <w:multiLevelType w:val="hybridMultilevel"/>
    <w:tmpl w:val="5012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E7D52"/>
    <w:multiLevelType w:val="hybridMultilevel"/>
    <w:tmpl w:val="4B14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38"/>
  </w:num>
  <w:num w:numId="5">
    <w:abstractNumId w:val="28"/>
  </w:num>
  <w:num w:numId="6">
    <w:abstractNumId w:val="23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2"/>
  </w:num>
  <w:num w:numId="15">
    <w:abstractNumId w:val="35"/>
  </w:num>
  <w:num w:numId="16">
    <w:abstractNumId w:val="0"/>
  </w:num>
  <w:num w:numId="17">
    <w:abstractNumId w:val="7"/>
  </w:num>
  <w:num w:numId="18">
    <w:abstractNumId w:val="9"/>
  </w:num>
  <w:num w:numId="19">
    <w:abstractNumId w:val="32"/>
  </w:num>
  <w:num w:numId="20">
    <w:abstractNumId w:val="31"/>
  </w:num>
  <w:num w:numId="21">
    <w:abstractNumId w:val="34"/>
  </w:num>
  <w:num w:numId="22">
    <w:abstractNumId w:val="3"/>
  </w:num>
  <w:num w:numId="23">
    <w:abstractNumId w:val="10"/>
  </w:num>
  <w:num w:numId="24">
    <w:abstractNumId w:val="36"/>
  </w:num>
  <w:num w:numId="25">
    <w:abstractNumId w:val="30"/>
  </w:num>
  <w:num w:numId="26">
    <w:abstractNumId w:val="24"/>
  </w:num>
  <w:num w:numId="27">
    <w:abstractNumId w:val="33"/>
  </w:num>
  <w:num w:numId="28">
    <w:abstractNumId w:val="18"/>
  </w:num>
  <w:num w:numId="29">
    <w:abstractNumId w:val="20"/>
  </w:num>
  <w:num w:numId="30">
    <w:abstractNumId w:val="11"/>
  </w:num>
  <w:num w:numId="31">
    <w:abstractNumId w:val="29"/>
  </w:num>
  <w:num w:numId="32">
    <w:abstractNumId w:val="19"/>
  </w:num>
  <w:num w:numId="33">
    <w:abstractNumId w:val="6"/>
  </w:num>
  <w:num w:numId="34">
    <w:abstractNumId w:val="27"/>
  </w:num>
  <w:num w:numId="35">
    <w:abstractNumId w:val="15"/>
  </w:num>
  <w:num w:numId="36">
    <w:abstractNumId w:val="4"/>
  </w:num>
  <w:num w:numId="37">
    <w:abstractNumId w:val="25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98"/>
    <w:rsid w:val="006251E0"/>
    <w:rsid w:val="00CD0AAF"/>
    <w:rsid w:val="00CE3DF6"/>
    <w:rsid w:val="00D065FE"/>
    <w:rsid w:val="00E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B8DF-BCE7-4391-AE12-010BB4B6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3DF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E3DF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3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E3DF6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CE3DF6"/>
  </w:style>
  <w:style w:type="paragraph" w:styleId="a4">
    <w:name w:val="List Paragraph"/>
    <w:basedOn w:val="a0"/>
    <w:uiPriority w:val="34"/>
    <w:qFormat/>
    <w:rsid w:val="00CE3DF6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5">
    <w:name w:val="Table Grid"/>
    <w:basedOn w:val="a2"/>
    <w:uiPriority w:val="99"/>
    <w:rsid w:val="00CE3DF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7"/>
    <w:semiHidden/>
    <w:rsid w:val="00CE3DF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CE3DF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E3DF6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CE3DF6"/>
    <w:rPr>
      <w:rFonts w:ascii="Calibri" w:eastAsia="Calibri" w:hAnsi="Calibri" w:cs="Calibri"/>
    </w:rPr>
  </w:style>
  <w:style w:type="character" w:styleId="aa">
    <w:name w:val="Hyperlink"/>
    <w:uiPriority w:val="99"/>
    <w:unhideWhenUsed/>
    <w:rsid w:val="00CE3DF6"/>
    <w:rPr>
      <w:color w:val="0000FF"/>
      <w:u w:val="single"/>
    </w:rPr>
  </w:style>
  <w:style w:type="paragraph" w:styleId="2">
    <w:name w:val="Body Text Indent 2"/>
    <w:basedOn w:val="a0"/>
    <w:link w:val="20"/>
    <w:uiPriority w:val="99"/>
    <w:semiHidden/>
    <w:unhideWhenUsed/>
    <w:rsid w:val="00CE3DF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E3DF6"/>
    <w:rPr>
      <w:rFonts w:ascii="Calibri" w:eastAsia="Calibri" w:hAnsi="Calibri" w:cs="Calibri"/>
    </w:rPr>
  </w:style>
  <w:style w:type="paragraph" w:styleId="a">
    <w:name w:val="List Number"/>
    <w:basedOn w:val="a0"/>
    <w:semiHidden/>
    <w:rsid w:val="00CE3DF6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2023-05-15T10:44:00Z</dcterms:created>
  <dcterms:modified xsi:type="dcterms:W3CDTF">2023-05-15T10:58:00Z</dcterms:modified>
</cp:coreProperties>
</file>