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0B7" w:rsidRPr="008D6775" w:rsidRDefault="001560B7" w:rsidP="008D6775">
      <w:pPr>
        <w:pStyle w:val="a3"/>
        <w:spacing w:before="200" w:beforeAutospacing="0" w:after="0" w:afterAutospacing="0" w:line="25" w:lineRule="atLeast"/>
        <w:jc w:val="center"/>
        <w:rPr>
          <w:b/>
        </w:rPr>
      </w:pPr>
      <w:r w:rsidRPr="008D6775">
        <w:rPr>
          <w:rFonts w:eastAsia="+mn-ea"/>
          <w:b/>
          <w:bCs/>
          <w:kern w:val="24"/>
        </w:rPr>
        <w:t>«Роль наставника в подготовке конкурентоспособного специалиста на примере отделения «Лечебное дело» ГАПОУ РС(Я) «ЯМК»»</w:t>
      </w:r>
    </w:p>
    <w:p w:rsidR="008B39DB" w:rsidRPr="008D6775" w:rsidRDefault="008D6775" w:rsidP="008D6775">
      <w:pPr>
        <w:spacing w:line="25" w:lineRule="atLeast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D6775">
        <w:rPr>
          <w:rFonts w:ascii="Times New Roman" w:hAnsi="Times New Roman" w:cs="Times New Roman"/>
          <w:sz w:val="24"/>
          <w:szCs w:val="24"/>
        </w:rPr>
        <w:t>Роббек</w:t>
      </w:r>
      <w:proofErr w:type="spellEnd"/>
      <w:r w:rsidRPr="008D6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6775">
        <w:rPr>
          <w:rFonts w:ascii="Times New Roman" w:hAnsi="Times New Roman" w:cs="Times New Roman"/>
          <w:sz w:val="24"/>
          <w:szCs w:val="24"/>
        </w:rPr>
        <w:t>Колымана</w:t>
      </w:r>
      <w:proofErr w:type="spellEnd"/>
      <w:r w:rsidRPr="008D6775">
        <w:rPr>
          <w:rFonts w:ascii="Times New Roman" w:hAnsi="Times New Roman" w:cs="Times New Roman"/>
          <w:sz w:val="24"/>
          <w:szCs w:val="24"/>
        </w:rPr>
        <w:t xml:space="preserve"> Васильевна – преподаватель дисциплины «Педиатрия»</w:t>
      </w:r>
    </w:p>
    <w:p w:rsidR="001560B7" w:rsidRPr="008D6775" w:rsidRDefault="001560B7" w:rsidP="008D6775">
      <w:pPr>
        <w:spacing w:line="25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образовательное учреждение Республики Саха (Якутия) «Якутский медицинский колледж»</w:t>
      </w:r>
    </w:p>
    <w:p w:rsidR="001560B7" w:rsidRPr="008D6775" w:rsidRDefault="001560B7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Pr="008D6775">
        <w:rPr>
          <w:rFonts w:ascii="Times New Roman" w:hAnsi="Times New Roman" w:cs="Times New Roman"/>
          <w:sz w:val="24"/>
          <w:szCs w:val="24"/>
        </w:rPr>
        <w:t xml:space="preserve"> социальные перемены, протекающие в России сегодня, радикально изменили облик общества. Страна находится на подъеме, интенсивно развивается экономика, культура, медицина. Сегодня как никогда необходимы кадры, которые смогут воплотить долгосрочную стратегию развития страны. В решении этой задачи существенная роль принадлежит системе наставничества. Медицинская среда – одна из немногих, где наставничество гармонично вписывается в культуру профессии. Медицинские знания и умения испокон веков передавались «из уст в уста», и эта традиция сохраняется до сих пор. Наставничество является не только формой обучения молодых специалистов, но еще и способом достижения более отдаленных целей: развитие кадрового резерва, передача традиций лечебного учреждения, повышение профессионального уровня самих наставников. </w:t>
      </w:r>
    </w:p>
    <w:p w:rsidR="001560B7" w:rsidRPr="008D6775" w:rsidRDefault="001560B7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sz w:val="24"/>
          <w:szCs w:val="24"/>
        </w:rPr>
        <w:t>Особенно актуально наставничество для фельдшеров. Ввиду специфики работы одних теоретических знаний здесь мало. Надо ясно себе представлять, что кто такой фельдшер и в чем заключаются особенности работы фельдшера, посвятившего себя охране здоровья населения. И здесь на помощь молодому специалисту должен прийти наставник.</w:t>
      </w:r>
    </w:p>
    <w:p w:rsidR="001560B7" w:rsidRPr="008D6775" w:rsidRDefault="001560B7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b/>
          <w:sz w:val="24"/>
          <w:szCs w:val="24"/>
        </w:rPr>
        <w:t>Цель:</w:t>
      </w:r>
      <w:r w:rsidRPr="008D6775">
        <w:rPr>
          <w:rFonts w:ascii="Times New Roman" w:hAnsi="Times New Roman" w:cs="Times New Roman"/>
          <w:sz w:val="24"/>
          <w:szCs w:val="24"/>
        </w:rPr>
        <w:t xml:space="preserve"> оказание помощи    обучающимся в </w:t>
      </w:r>
      <w:r w:rsidR="004C256D" w:rsidRPr="008D6775">
        <w:rPr>
          <w:rFonts w:ascii="Times New Roman" w:hAnsi="Times New Roman" w:cs="Times New Roman"/>
          <w:sz w:val="24"/>
          <w:szCs w:val="24"/>
        </w:rPr>
        <w:t xml:space="preserve">успешной </w:t>
      </w:r>
      <w:r w:rsidR="00415FAA" w:rsidRPr="008D6775">
        <w:rPr>
          <w:rFonts w:ascii="Times New Roman" w:hAnsi="Times New Roman" w:cs="Times New Roman"/>
          <w:sz w:val="24"/>
          <w:szCs w:val="24"/>
        </w:rPr>
        <w:t xml:space="preserve">адаптации в </w:t>
      </w:r>
      <w:r w:rsidRPr="008D6775">
        <w:rPr>
          <w:rFonts w:ascii="Times New Roman" w:hAnsi="Times New Roman" w:cs="Times New Roman"/>
          <w:sz w:val="24"/>
          <w:szCs w:val="24"/>
        </w:rPr>
        <w:t xml:space="preserve">профессиональной деятельности.   </w:t>
      </w:r>
      <w:r w:rsidRPr="008D6775">
        <w:rPr>
          <w:rFonts w:ascii="Times New Roman" w:hAnsi="Times New Roman" w:cs="Times New Roman"/>
          <w:sz w:val="24"/>
          <w:szCs w:val="24"/>
        </w:rPr>
        <w:br/>
      </w:r>
      <w:r w:rsidRPr="008D6775">
        <w:rPr>
          <w:rFonts w:ascii="Times New Roman" w:hAnsi="Times New Roman" w:cs="Times New Roman"/>
          <w:sz w:val="24"/>
          <w:szCs w:val="24"/>
        </w:rPr>
        <w:br/>
      </w:r>
      <w:r w:rsidRPr="008D6775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8D6775">
        <w:rPr>
          <w:rFonts w:ascii="Times New Roman" w:hAnsi="Times New Roman" w:cs="Times New Roman"/>
          <w:sz w:val="24"/>
          <w:szCs w:val="24"/>
        </w:rPr>
        <w:t xml:space="preserve"> </w:t>
      </w:r>
      <w:r w:rsidRPr="008D6775">
        <w:rPr>
          <w:rFonts w:ascii="Times New Roman" w:hAnsi="Times New Roman" w:cs="Times New Roman"/>
          <w:sz w:val="24"/>
          <w:szCs w:val="24"/>
        </w:rPr>
        <w:br/>
      </w:r>
      <w:r w:rsidRPr="008D6775">
        <w:rPr>
          <w:rFonts w:ascii="Times New Roman" w:hAnsi="Times New Roman" w:cs="Times New Roman"/>
          <w:sz w:val="24"/>
          <w:szCs w:val="24"/>
        </w:rPr>
        <w:br/>
        <w:t>1. Развить   значимость наставничества в профессиональном образовании</w:t>
      </w:r>
      <w:r w:rsidRPr="008D6775">
        <w:rPr>
          <w:rFonts w:ascii="Times New Roman" w:hAnsi="Times New Roman" w:cs="Times New Roman"/>
          <w:sz w:val="24"/>
          <w:szCs w:val="24"/>
        </w:rPr>
        <w:br/>
        <w:t>2. Создание условий для скорейшего достижения требуемого уровня профессиональных компетенций</w:t>
      </w:r>
      <w:r w:rsidRPr="008D6775">
        <w:rPr>
          <w:rFonts w:ascii="Times New Roman" w:hAnsi="Times New Roman" w:cs="Times New Roman"/>
          <w:sz w:val="24"/>
          <w:szCs w:val="24"/>
        </w:rPr>
        <w:br/>
        <w:t xml:space="preserve">3. Привлечь  наставников в практике по реализации сопровождения            профессионального  воспитания и содействия  в  социальной адаптации  обучающихся. </w:t>
      </w:r>
    </w:p>
    <w:p w:rsidR="001560B7" w:rsidRPr="008D6775" w:rsidRDefault="001560B7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sz w:val="24"/>
          <w:szCs w:val="24"/>
        </w:rPr>
        <w:t xml:space="preserve">Наставник – квалифицированный медицинский работник, который способствует   закреплению теории и практики в условиях </w:t>
      </w:r>
      <w:r w:rsidR="004C256D" w:rsidRPr="008D6775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и </w:t>
      </w:r>
      <w:r w:rsidRPr="008D6775">
        <w:rPr>
          <w:rFonts w:ascii="Times New Roman" w:hAnsi="Times New Roman" w:cs="Times New Roman"/>
          <w:sz w:val="24"/>
          <w:szCs w:val="24"/>
        </w:rPr>
        <w:t>клинической базы.</w:t>
      </w:r>
      <w:r w:rsidRPr="008D6775">
        <w:rPr>
          <w:rFonts w:ascii="Times New Roman" w:hAnsi="Times New Roman" w:cs="Times New Roman"/>
          <w:sz w:val="24"/>
          <w:szCs w:val="24"/>
        </w:rPr>
        <w:br/>
      </w:r>
      <w:r w:rsidRPr="008D6775">
        <w:rPr>
          <w:rFonts w:ascii="Times New Roman" w:hAnsi="Times New Roman" w:cs="Times New Roman"/>
          <w:sz w:val="24"/>
          <w:szCs w:val="24"/>
        </w:rPr>
        <w:tab/>
        <w:t>Передаваемые знания наставника обеспечат преемственность работы всех специалистов, положительно повлияет на качество оказываемой медицинской помощи.</w:t>
      </w:r>
    </w:p>
    <w:p w:rsidR="001560B7" w:rsidRPr="008D6775" w:rsidRDefault="001560B7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sz w:val="24"/>
          <w:szCs w:val="24"/>
        </w:rPr>
        <w:t>Между наставником и студентом должен быть установлен эмоциональный контакт. Поддержка более опытного человека помогает в тяжелых, стрессовых, конфликтных ситуациях, позволяет работать более эффективно и формировать правильное отношение к проблемам на практике.</w:t>
      </w:r>
    </w:p>
    <w:p w:rsidR="00092A6C" w:rsidRPr="008D6775" w:rsidRDefault="00092A6C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sz w:val="24"/>
          <w:szCs w:val="24"/>
        </w:rPr>
        <w:t>Наставник с первых дней обучения студента должен направлять студента к повышению профессиональных качеств будущего специалиста. Конкурентоспособный специалист должен быть подготовлен со всех сторон: и в научной сфере, и в профессиональной сфере.</w:t>
      </w:r>
    </w:p>
    <w:p w:rsidR="00092A6C" w:rsidRPr="008D6775" w:rsidRDefault="00092A6C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sz w:val="24"/>
          <w:szCs w:val="24"/>
        </w:rPr>
        <w:t xml:space="preserve">Для этого студентов можно привлекать к участию научно-практической работе начиная с мероприятий образовательного учреждения: олимпиад, конференций и ежегодно повышать уровни участия дойдя до конкурсов Международного уровня. </w:t>
      </w:r>
      <w:r w:rsidRPr="008D6775">
        <w:rPr>
          <w:rFonts w:ascii="Times New Roman" w:hAnsi="Times New Roman" w:cs="Times New Roman"/>
          <w:sz w:val="24"/>
          <w:szCs w:val="24"/>
        </w:rPr>
        <w:tab/>
      </w:r>
    </w:p>
    <w:p w:rsidR="00092A6C" w:rsidRPr="008D6775" w:rsidRDefault="00092A6C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sz w:val="24"/>
          <w:szCs w:val="24"/>
        </w:rPr>
        <w:lastRenderedPageBreak/>
        <w:t xml:space="preserve">Также наставник должен мотивировать студента к проявлению интереса к своей будущей профессии. </w:t>
      </w:r>
    </w:p>
    <w:p w:rsidR="00092A6C" w:rsidRPr="008D6775" w:rsidRDefault="00092A6C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sz w:val="24"/>
          <w:szCs w:val="24"/>
        </w:rPr>
        <w:t xml:space="preserve">Например, в нашем колледже студент отделения «Лечебное дело» может принять участие в конкурсе профессионального мастерства, проводимого в рамках учебного заведения. Затем может принять участие в Региональном чемпионате «Профессионалы» по компетенции «Лечебная деятельность». И по результатам регионального уровня принимает участие на Российском уровне. </w:t>
      </w:r>
    </w:p>
    <w:p w:rsidR="00092A6C" w:rsidRPr="008D6775" w:rsidRDefault="00092A6C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sz w:val="24"/>
          <w:szCs w:val="24"/>
        </w:rPr>
        <w:t xml:space="preserve">Также с 2021 года ежегодно на базе нашего колледжа проводится </w:t>
      </w:r>
      <w:r w:rsidR="00415FAA" w:rsidRPr="008D6775">
        <w:rPr>
          <w:rFonts w:ascii="Times New Roman" w:hAnsi="Times New Roman" w:cs="Times New Roman"/>
          <w:sz w:val="24"/>
          <w:szCs w:val="24"/>
        </w:rPr>
        <w:t>региональный этап Всероссийской олимпиады</w:t>
      </w:r>
      <w:r w:rsidRPr="008D6775">
        <w:rPr>
          <w:rFonts w:ascii="Times New Roman" w:hAnsi="Times New Roman" w:cs="Times New Roman"/>
          <w:sz w:val="24"/>
          <w:szCs w:val="24"/>
        </w:rPr>
        <w:t xml:space="preserve"> среди студентов отделения «Лечебное дело» средних медицинских образовательных учреждений Р</w:t>
      </w:r>
      <w:r w:rsidR="00415FAA" w:rsidRPr="008D6775">
        <w:rPr>
          <w:rFonts w:ascii="Times New Roman" w:hAnsi="Times New Roman" w:cs="Times New Roman"/>
          <w:sz w:val="24"/>
          <w:szCs w:val="24"/>
        </w:rPr>
        <w:t>оссии.</w:t>
      </w:r>
    </w:p>
    <w:p w:rsidR="00092A6C" w:rsidRPr="008D6775" w:rsidRDefault="00092A6C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sz w:val="24"/>
          <w:szCs w:val="24"/>
        </w:rPr>
        <w:t>На всех этих конкурсах наши студенты принимают активное участие занимая призовые места. Участие в таких конкурсах мотивирует студентов к дальнейшему успешному обучению, продолжению профессиональной учебы.</w:t>
      </w:r>
    </w:p>
    <w:p w:rsidR="00BC3CAF" w:rsidRPr="008D6775" w:rsidRDefault="00BC3CAF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BC3CAF" w:rsidRPr="008D6775" w:rsidRDefault="00415FAA" w:rsidP="008D6775">
      <w:pPr>
        <w:spacing w:line="25" w:lineRule="atLeast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B4D970" wp14:editId="64069EF0">
            <wp:extent cx="4839970" cy="2636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0161" cy="27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6775" w:rsidRPr="008D6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0C5AB1" wp14:editId="0E001BA9">
            <wp:extent cx="4831080" cy="2674857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3321" cy="275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CAF" w:rsidRPr="008D6775" w:rsidRDefault="00BC3CAF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92A6C" w:rsidRPr="008D6775" w:rsidRDefault="008D6775" w:rsidP="008D6775">
      <w:pPr>
        <w:spacing w:line="25" w:lineRule="atLeast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ECA3D9D" wp14:editId="7FAA67B4">
            <wp:simplePos x="0" y="0"/>
            <wp:positionH relativeFrom="margin">
              <wp:posOffset>558165</wp:posOffset>
            </wp:positionH>
            <wp:positionV relativeFrom="paragraph">
              <wp:posOffset>8890</wp:posOffset>
            </wp:positionV>
            <wp:extent cx="4734560" cy="3012440"/>
            <wp:effectExtent l="0" t="0" r="889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301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59D" w:rsidRPr="008D6775" w:rsidRDefault="00C7459D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8D6775" w:rsidRDefault="008D6775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BC3CAF" w:rsidRPr="008D6775" w:rsidRDefault="00BC3CAF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sz w:val="24"/>
          <w:szCs w:val="24"/>
        </w:rPr>
        <w:t>В течении всего учебного процесса студенты отделения «Лечебное дело» проходят четыре вида практики: учебная, производственная, практика по профильной специальности и преддипломная практика. В процессе прохождения любого из вида практик очень важно взаимодействие студента и руководителя, который является его наставником и передает опыт, навыки и профессиональные знания и обеспечивает профориентацию студента.</w:t>
      </w:r>
    </w:p>
    <w:p w:rsidR="001560B7" w:rsidRPr="008D6775" w:rsidRDefault="001560B7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sz w:val="24"/>
          <w:szCs w:val="24"/>
        </w:rPr>
        <w:t xml:space="preserve">Практика – одна из важнейших составляющих профессиональной подготовки любого специалиста. Ежегодно от 40 до 60 процентов студентов Якутского медицинского колледжа проходят преддипломную практику с последующим трудоустройством. </w:t>
      </w:r>
    </w:p>
    <w:p w:rsidR="001560B7" w:rsidRPr="008D6775" w:rsidRDefault="001560B7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sz w:val="24"/>
          <w:szCs w:val="24"/>
        </w:rPr>
        <w:t xml:space="preserve">Работодатели постоянно участвуют в промежуточной и итоговой подготовке специалистов, являются председателями экзаменационных комиссий, участвуют в защите курсовых и дипломных работ. Они проводят мероприятия по привлечению молодых специалистов на рабочие места. </w:t>
      </w:r>
    </w:p>
    <w:p w:rsidR="000164D0" w:rsidRPr="008D6775" w:rsidRDefault="001560B7" w:rsidP="008D6775">
      <w:pPr>
        <w:spacing w:line="25" w:lineRule="atLeast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sz w:val="24"/>
          <w:szCs w:val="24"/>
        </w:rPr>
        <w:t>Сама система наставничества в медицине – это традиция. Значительная часть образовательного процесса, до 70% проходит в медицинском учреждении. Как правило, наставник закрепляется за молодым специалистом на полгода, разрабатывает план работы и по окончании срока сдает отчет.</w:t>
      </w:r>
    </w:p>
    <w:p w:rsidR="000164D0" w:rsidRPr="008D6775" w:rsidRDefault="008D6775" w:rsidP="008D6775">
      <w:pPr>
        <w:spacing w:line="25" w:lineRule="atLeast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EF725B" wp14:editId="1802F5F6">
            <wp:extent cx="4929554" cy="2772776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370" cy="28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0B7" w:rsidRPr="008D6775" w:rsidRDefault="008D6775" w:rsidP="008D6775">
      <w:pPr>
        <w:spacing w:line="25" w:lineRule="atLeast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11C66D9" wp14:editId="79A273A3">
            <wp:simplePos x="0" y="0"/>
            <wp:positionH relativeFrom="margin">
              <wp:posOffset>756285</wp:posOffset>
            </wp:positionH>
            <wp:positionV relativeFrom="margin">
              <wp:posOffset>-226060</wp:posOffset>
            </wp:positionV>
            <wp:extent cx="4425462" cy="2489044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62" cy="2489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4D0" w:rsidRPr="008D67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60B7" w:rsidRPr="008D6775" w:rsidRDefault="001560B7" w:rsidP="008D6775">
      <w:pPr>
        <w:spacing w:line="25" w:lineRule="atLeast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:rsidR="000164D0" w:rsidRPr="008D6775" w:rsidRDefault="000164D0" w:rsidP="008D6775">
      <w:pPr>
        <w:spacing w:line="25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8D6775">
        <w:rPr>
          <w:rFonts w:ascii="Times New Roman" w:hAnsi="Times New Roman" w:cs="Times New Roman"/>
          <w:sz w:val="24"/>
          <w:szCs w:val="24"/>
        </w:rPr>
        <w:t xml:space="preserve">Наставничество имеет важное значение для достижения успеха в медицине. Эффективное наставничество играет важную роль в профессиональном росте студентов и имеет большое значение в обеспечении непрерывного обучения в медицине. Через наставничество предоставляется возможность получить рекомендации, советы и воспитание у опытного наставника, что приводит к повышению производительности труда, удовлетворенности карьерой и способствует удержанию работника. </w:t>
      </w:r>
    </w:p>
    <w:p w:rsidR="003A2E71" w:rsidRPr="008D6775" w:rsidRDefault="003A2E71" w:rsidP="008D6775">
      <w:pPr>
        <w:spacing w:line="25" w:lineRule="atLea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A2E71" w:rsidRPr="008D6775" w:rsidSect="008D677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EAF"/>
    <w:rsid w:val="000164D0"/>
    <w:rsid w:val="00092A6C"/>
    <w:rsid w:val="001560B7"/>
    <w:rsid w:val="003A2E71"/>
    <w:rsid w:val="00415FAA"/>
    <w:rsid w:val="004C256D"/>
    <w:rsid w:val="00677EAF"/>
    <w:rsid w:val="008D6775"/>
    <w:rsid w:val="00BC3CAF"/>
    <w:rsid w:val="00C7459D"/>
    <w:rsid w:val="00CD0AAF"/>
    <w:rsid w:val="00D0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357DBA-92D8-4275-A2AB-A924FAF60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6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0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9F313-F477-4420-A72D-2C2934725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2023-03-20T11:35:00Z</dcterms:created>
  <dcterms:modified xsi:type="dcterms:W3CDTF">2023-03-22T12:07:00Z</dcterms:modified>
</cp:coreProperties>
</file>