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92" w:rsidRPr="001D7EA9" w:rsidRDefault="000B1340" w:rsidP="00976D59">
      <w:pPr>
        <w:shd w:val="clear" w:color="auto" w:fill="FFFFFF"/>
        <w:spacing w:after="0" w:line="240" w:lineRule="auto"/>
        <w:ind w:left="57"/>
        <w:contextualSpacing/>
        <w:jc w:val="center"/>
        <w:rPr>
          <w:rFonts w:ascii="Times New Roman" w:eastAsia="Times New Roman" w:hAnsi="Times New Roman" w:cs="Times New Roman"/>
          <w:b/>
          <w:iCs/>
          <w:color w:val="0A1620"/>
          <w:sz w:val="28"/>
          <w:szCs w:val="28"/>
          <w:lang w:eastAsia="ru-RU"/>
        </w:rPr>
      </w:pPr>
      <w:r w:rsidRPr="001D7EA9">
        <w:rPr>
          <w:rFonts w:ascii="Times New Roman" w:eastAsia="Times New Roman" w:hAnsi="Times New Roman" w:cs="Times New Roman"/>
          <w:iCs/>
          <w:color w:val="0A1620"/>
          <w:sz w:val="28"/>
          <w:szCs w:val="28"/>
          <w:lang w:eastAsia="ru-RU"/>
        </w:rPr>
        <w:t xml:space="preserve"> </w:t>
      </w:r>
      <w:proofErr w:type="spellStart"/>
      <w:r w:rsidR="00752D96" w:rsidRPr="001D7EA9">
        <w:rPr>
          <w:rFonts w:ascii="Times New Roman" w:eastAsia="Times New Roman" w:hAnsi="Times New Roman" w:cs="Times New Roman"/>
          <w:b/>
          <w:iCs/>
          <w:color w:val="0A1620"/>
          <w:sz w:val="28"/>
          <w:szCs w:val="28"/>
          <w:lang w:eastAsia="ru-RU"/>
        </w:rPr>
        <w:t>П</w:t>
      </w:r>
      <w:r w:rsidR="00C1438A" w:rsidRPr="001D7EA9">
        <w:rPr>
          <w:rFonts w:ascii="Times New Roman" w:eastAsia="Times New Roman" w:hAnsi="Times New Roman" w:cs="Times New Roman"/>
          <w:b/>
          <w:iCs/>
          <w:color w:val="0A1620"/>
          <w:sz w:val="28"/>
          <w:szCs w:val="28"/>
          <w:lang w:eastAsia="ru-RU"/>
        </w:rPr>
        <w:t>сихолого</w:t>
      </w:r>
      <w:proofErr w:type="spellEnd"/>
      <w:r w:rsidR="00C1438A" w:rsidRPr="001D7EA9">
        <w:rPr>
          <w:rFonts w:ascii="Times New Roman" w:eastAsia="Times New Roman" w:hAnsi="Times New Roman" w:cs="Times New Roman"/>
          <w:b/>
          <w:iCs/>
          <w:color w:val="0A1620"/>
          <w:sz w:val="28"/>
          <w:szCs w:val="28"/>
          <w:lang w:eastAsia="ru-RU"/>
        </w:rPr>
        <w:t xml:space="preserve"> - педагогическое сопровождение студентов с ОВЗ,</w:t>
      </w:r>
    </w:p>
    <w:p w:rsidR="00C1438A" w:rsidRPr="001D7EA9" w:rsidRDefault="001171F0" w:rsidP="00976D59">
      <w:pPr>
        <w:shd w:val="clear" w:color="auto" w:fill="FFFFFF"/>
        <w:spacing w:after="0" w:line="240" w:lineRule="auto"/>
        <w:ind w:left="57"/>
        <w:contextualSpacing/>
        <w:jc w:val="center"/>
        <w:rPr>
          <w:rFonts w:ascii="Times New Roman" w:eastAsia="Times New Roman" w:hAnsi="Times New Roman" w:cs="Times New Roman"/>
          <w:b/>
          <w:iCs/>
          <w:color w:val="0A1620"/>
          <w:sz w:val="28"/>
          <w:szCs w:val="28"/>
          <w:lang w:eastAsia="ru-RU"/>
        </w:rPr>
      </w:pPr>
      <w:r w:rsidRPr="001D7EA9">
        <w:rPr>
          <w:rFonts w:ascii="Times New Roman" w:eastAsia="Times New Roman" w:hAnsi="Times New Roman" w:cs="Times New Roman"/>
          <w:b/>
          <w:iCs/>
          <w:color w:val="0A1620"/>
          <w:sz w:val="28"/>
          <w:szCs w:val="28"/>
          <w:lang w:eastAsia="ru-RU"/>
        </w:rPr>
        <w:t>в</w:t>
      </w:r>
      <w:r w:rsidR="00DA2CC2" w:rsidRPr="001D7EA9">
        <w:rPr>
          <w:rFonts w:ascii="Times New Roman" w:eastAsia="Times New Roman" w:hAnsi="Times New Roman" w:cs="Times New Roman"/>
          <w:b/>
          <w:iCs/>
          <w:color w:val="0A1620"/>
          <w:sz w:val="28"/>
          <w:szCs w:val="28"/>
          <w:lang w:eastAsia="ru-RU"/>
        </w:rPr>
        <w:t xml:space="preserve"> </w:t>
      </w:r>
      <w:r w:rsidR="000D6792" w:rsidRPr="001D7EA9">
        <w:rPr>
          <w:rFonts w:ascii="Times New Roman" w:eastAsia="Times New Roman" w:hAnsi="Times New Roman" w:cs="Times New Roman"/>
          <w:b/>
          <w:iCs/>
          <w:color w:val="0A1620"/>
          <w:sz w:val="28"/>
          <w:szCs w:val="28"/>
          <w:lang w:eastAsia="ru-RU"/>
        </w:rPr>
        <w:t xml:space="preserve">период подготовки к </w:t>
      </w:r>
      <w:r w:rsidR="006918EF" w:rsidRPr="001D7EA9">
        <w:rPr>
          <w:rFonts w:ascii="Times New Roman" w:eastAsia="Times New Roman" w:hAnsi="Times New Roman" w:cs="Times New Roman"/>
          <w:b/>
          <w:iCs/>
          <w:color w:val="0A1620"/>
          <w:sz w:val="28"/>
          <w:szCs w:val="28"/>
          <w:lang w:eastAsia="ru-RU"/>
        </w:rPr>
        <w:t>конкурсу профессионального</w:t>
      </w:r>
      <w:r w:rsidR="000D6792" w:rsidRPr="001D7EA9">
        <w:rPr>
          <w:rFonts w:ascii="Times New Roman" w:eastAsia="Times New Roman" w:hAnsi="Times New Roman" w:cs="Times New Roman"/>
          <w:b/>
          <w:iCs/>
          <w:color w:val="0A1620"/>
          <w:sz w:val="28"/>
          <w:szCs w:val="28"/>
          <w:lang w:eastAsia="ru-RU"/>
        </w:rPr>
        <w:t xml:space="preserve"> </w:t>
      </w:r>
      <w:r w:rsidR="004448D8" w:rsidRPr="001D7EA9">
        <w:rPr>
          <w:rFonts w:ascii="Times New Roman" w:eastAsia="Times New Roman" w:hAnsi="Times New Roman" w:cs="Times New Roman"/>
          <w:b/>
          <w:iCs/>
          <w:color w:val="0A1620"/>
          <w:sz w:val="28"/>
          <w:szCs w:val="28"/>
          <w:lang w:eastAsia="ru-RU"/>
        </w:rPr>
        <w:t>мастерства</w:t>
      </w:r>
      <w:r w:rsidR="00C1438A" w:rsidRPr="001D7EA9">
        <w:rPr>
          <w:rFonts w:ascii="Times New Roman" w:eastAsia="Times New Roman" w:hAnsi="Times New Roman" w:cs="Times New Roman"/>
          <w:b/>
          <w:iCs/>
          <w:color w:val="0A1620"/>
          <w:sz w:val="28"/>
          <w:szCs w:val="28"/>
          <w:lang w:eastAsia="ru-RU"/>
        </w:rPr>
        <w:t xml:space="preserve"> </w:t>
      </w:r>
      <w:r w:rsidR="000D6792" w:rsidRPr="001D7EA9">
        <w:rPr>
          <w:rFonts w:ascii="Times New Roman" w:eastAsia="Times New Roman" w:hAnsi="Times New Roman" w:cs="Times New Roman"/>
          <w:b/>
          <w:iCs/>
          <w:color w:val="0A1620"/>
          <w:sz w:val="28"/>
          <w:szCs w:val="28"/>
          <w:lang w:eastAsia="ru-RU"/>
        </w:rPr>
        <w:t>Абилимпикс</w:t>
      </w:r>
      <w:r w:rsidR="009228CE" w:rsidRPr="001D7EA9">
        <w:rPr>
          <w:rFonts w:ascii="Times New Roman" w:eastAsia="Times New Roman" w:hAnsi="Times New Roman" w:cs="Times New Roman"/>
          <w:b/>
          <w:iCs/>
          <w:color w:val="0A1620"/>
          <w:sz w:val="28"/>
          <w:szCs w:val="28"/>
          <w:lang w:eastAsia="ru-RU"/>
        </w:rPr>
        <w:t>.</w:t>
      </w:r>
    </w:p>
    <w:p w:rsidR="001C401E" w:rsidRPr="00976D59" w:rsidRDefault="001C401E" w:rsidP="00976D59">
      <w:pPr>
        <w:shd w:val="clear" w:color="auto" w:fill="FFFFFF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iCs/>
          <w:color w:val="0A1620"/>
          <w:sz w:val="24"/>
          <w:szCs w:val="24"/>
          <w:lang w:eastAsia="ru-RU"/>
        </w:rPr>
      </w:pPr>
    </w:p>
    <w:p w:rsidR="00EF1AA0" w:rsidRPr="00976D59" w:rsidRDefault="00EF1AA0" w:rsidP="00976D59">
      <w:pPr>
        <w:shd w:val="clear" w:color="auto" w:fill="FFFFFF"/>
        <w:spacing w:after="0" w:line="240" w:lineRule="auto"/>
        <w:ind w:left="57"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6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АННОТАЦИЯ: в данной статье авторы рассматривают </w:t>
      </w:r>
      <w:r w:rsidR="001171F0" w:rsidRPr="00976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проблемы</w:t>
      </w:r>
      <w:r w:rsidR="00213374" w:rsidRPr="00976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низкой мотивации и тревожности</w:t>
      </w:r>
      <w:r w:rsidR="001171F0" w:rsidRPr="00976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0A46A0" w:rsidRPr="00976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A2CC2" w:rsidRPr="00976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возникающ</w:t>
      </w:r>
      <w:r w:rsidR="00BE2DCA" w:rsidRPr="00976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</w:t>
      </w:r>
      <w:r w:rsidR="00DA2CC2" w:rsidRPr="00976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период </w:t>
      </w:r>
      <w:r w:rsidR="000A46A0" w:rsidRPr="00976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подготовки к конкурсу профес</w:t>
      </w:r>
      <w:r w:rsidR="00C2324D" w:rsidRPr="00976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0A46A0" w:rsidRPr="00976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ионального </w:t>
      </w:r>
      <w:r w:rsidR="00C2324D" w:rsidRPr="00976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мастерства </w:t>
      </w:r>
      <w:r w:rsidR="000A46A0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>«Абилимпикс»</w:t>
      </w:r>
      <w:r w:rsidR="00C2324D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1F0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gramStart"/>
      <w:r w:rsidR="000A46A0" w:rsidRPr="00976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</w:t>
      </w:r>
      <w:proofErr w:type="gramEnd"/>
      <w:r w:rsidR="000A46A0" w:rsidRPr="00976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82F65" w:rsidRPr="00976D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ОВЗ</w:t>
      </w:r>
      <w:r w:rsidR="00182F65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E2DCA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статье описана успешная попытка повышения мотивации к участию в конкурсе и снижения тревожности. </w:t>
      </w:r>
      <w:r w:rsidR="00182F65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E2DCA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>вторы рассматривают тревожность как неопределенность</w:t>
      </w:r>
      <w:r w:rsidR="00182F65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2DCA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будущего. </w:t>
      </w:r>
      <w:r w:rsidR="00BE259B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>Идея состоит в том, что если проиграть ситуацию позитивно, то уровень тревожности снизится, а мотивация в свою очередь повысится</w:t>
      </w:r>
      <w:r w:rsidR="00AB5B75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B5B75" w:rsidRPr="00976D59" w:rsidRDefault="00AB5B75" w:rsidP="00976D59">
      <w:pPr>
        <w:shd w:val="clear" w:color="auto" w:fill="FFFFFF"/>
        <w:spacing w:after="0" w:line="240" w:lineRule="auto"/>
        <w:ind w:left="57"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5B75" w:rsidRPr="00976D59" w:rsidRDefault="00AB5B75" w:rsidP="00976D59">
      <w:pPr>
        <w:shd w:val="clear" w:color="auto" w:fill="FFFFFF"/>
        <w:spacing w:after="0" w:line="240" w:lineRule="auto"/>
        <w:ind w:left="57"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КЛЮЧЕВЫЕ СЛОВА: </w:t>
      </w:r>
      <w:r w:rsidR="001171F0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ОВЗ, психологические проблемы, </w:t>
      </w:r>
      <w:r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тревожность, </w:t>
      </w:r>
      <w:r w:rsidR="00FE3E12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профессиональный конкурс, </w:t>
      </w:r>
      <w:r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Абилимпикс, </w:t>
      </w:r>
      <w:r w:rsidR="00193675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>наставники.</w:t>
      </w:r>
    </w:p>
    <w:p w:rsidR="00EF1AA0" w:rsidRPr="00976D59" w:rsidRDefault="00EF1AA0" w:rsidP="00976D59">
      <w:pPr>
        <w:shd w:val="clear" w:color="auto" w:fill="FFFFFF"/>
        <w:spacing w:after="0" w:line="240" w:lineRule="auto"/>
        <w:ind w:left="57" w:firstLine="708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0D6792" w:rsidRPr="00976D59" w:rsidRDefault="000D6792" w:rsidP="00976D59">
      <w:pPr>
        <w:shd w:val="clear" w:color="auto" w:fill="FFFFFF"/>
        <w:spacing w:after="0" w:line="240" w:lineRule="auto"/>
        <w:ind w:left="57" w:firstLine="708"/>
        <w:contextualSpacing/>
        <w:jc w:val="both"/>
        <w:rPr>
          <w:rFonts w:ascii="Times New Roman" w:eastAsia="Times New Roman" w:hAnsi="Times New Roman" w:cs="Times New Roman"/>
          <w:iCs/>
          <w:color w:val="0A1620"/>
          <w:sz w:val="24"/>
          <w:szCs w:val="24"/>
          <w:lang w:eastAsia="ru-RU"/>
        </w:rPr>
      </w:pPr>
      <w:r w:rsidRPr="00976D59">
        <w:rPr>
          <w:rFonts w:ascii="Times New Roman" w:eastAsia="Times New Roman" w:hAnsi="Times New Roman" w:cs="Times New Roman"/>
          <w:iCs/>
          <w:color w:val="0A1620"/>
          <w:sz w:val="24"/>
          <w:szCs w:val="24"/>
          <w:lang w:eastAsia="ru-RU"/>
        </w:rPr>
        <w:t>В техникуме с</w:t>
      </w:r>
      <w:r w:rsidR="00E5559C" w:rsidRPr="00976D59">
        <w:rPr>
          <w:rFonts w:ascii="Times New Roman" w:eastAsia="Times New Roman" w:hAnsi="Times New Roman" w:cs="Times New Roman"/>
          <w:iCs/>
          <w:color w:val="0A1620"/>
          <w:sz w:val="24"/>
          <w:szCs w:val="24"/>
          <w:lang w:eastAsia="ru-RU"/>
        </w:rPr>
        <w:t xml:space="preserve"> декабря</w:t>
      </w:r>
      <w:r w:rsidRPr="00976D59">
        <w:rPr>
          <w:rFonts w:ascii="Times New Roman" w:eastAsia="Times New Roman" w:hAnsi="Times New Roman" w:cs="Times New Roman"/>
          <w:iCs/>
          <w:color w:val="0A1620"/>
          <w:sz w:val="24"/>
          <w:szCs w:val="24"/>
          <w:lang w:eastAsia="ru-RU"/>
        </w:rPr>
        <w:t xml:space="preserve"> 2020 года реализуется</w:t>
      </w:r>
      <w:r w:rsidR="00537661" w:rsidRPr="00976D59">
        <w:rPr>
          <w:rFonts w:ascii="Times New Roman" w:eastAsia="Times New Roman" w:hAnsi="Times New Roman" w:cs="Times New Roman"/>
          <w:iCs/>
          <w:color w:val="0A1620"/>
          <w:sz w:val="24"/>
          <w:szCs w:val="24"/>
          <w:lang w:eastAsia="ru-RU"/>
        </w:rPr>
        <w:t xml:space="preserve"> программа наставничества </w:t>
      </w:r>
      <w:r w:rsidRPr="00976D59">
        <w:rPr>
          <w:rFonts w:ascii="Times New Roman" w:eastAsia="Times New Roman" w:hAnsi="Times New Roman" w:cs="Times New Roman"/>
          <w:iCs/>
          <w:color w:val="0A1620"/>
          <w:sz w:val="24"/>
          <w:szCs w:val="24"/>
          <w:lang w:eastAsia="ru-RU"/>
        </w:rPr>
        <w:t xml:space="preserve">«Достижение высоких результатов в конкурсах профессионального мастерства Абилимпикс». </w:t>
      </w:r>
    </w:p>
    <w:p w:rsidR="004B5C65" w:rsidRPr="00976D59" w:rsidRDefault="000D6792" w:rsidP="00976D59">
      <w:pPr>
        <w:spacing w:after="0" w:line="240" w:lineRule="auto"/>
        <w:ind w:left="57" w:firstLine="708"/>
        <w:contextualSpacing/>
        <w:jc w:val="both"/>
        <w:rPr>
          <w:rFonts w:ascii="Times New Roman" w:hAnsi="Times New Roman" w:cs="Times New Roman"/>
          <w:color w:val="0A1620"/>
          <w:sz w:val="24"/>
          <w:szCs w:val="24"/>
          <w:shd w:val="clear" w:color="auto" w:fill="FFFFFF"/>
        </w:rPr>
      </w:pPr>
      <w:r w:rsidRPr="00976D59">
        <w:rPr>
          <w:rFonts w:ascii="Times New Roman" w:hAnsi="Times New Roman" w:cs="Times New Roman"/>
          <w:color w:val="0A1620"/>
          <w:sz w:val="24"/>
          <w:szCs w:val="24"/>
          <w:shd w:val="clear" w:color="auto" w:fill="FFFFFF"/>
        </w:rPr>
        <w:t xml:space="preserve"> </w:t>
      </w:r>
      <w:r w:rsidR="004B5C65" w:rsidRPr="00976D59">
        <w:rPr>
          <w:rFonts w:ascii="Times New Roman" w:hAnsi="Times New Roman" w:cs="Times New Roman"/>
          <w:color w:val="0A1620"/>
          <w:sz w:val="24"/>
          <w:szCs w:val="24"/>
          <w:shd w:val="clear" w:color="auto" w:fill="FFFFFF"/>
        </w:rPr>
        <w:t>«Абилимпикс» — это чемпионат по профессиональному мастерству среди инвалидов и лиц с огран</w:t>
      </w:r>
      <w:r w:rsidRPr="00976D59">
        <w:rPr>
          <w:rFonts w:ascii="Times New Roman" w:hAnsi="Times New Roman" w:cs="Times New Roman"/>
          <w:color w:val="0A1620"/>
          <w:sz w:val="24"/>
          <w:szCs w:val="24"/>
          <w:shd w:val="clear" w:color="auto" w:fill="FFFFFF"/>
        </w:rPr>
        <w:t xml:space="preserve">иченными возможностями здоровья (далее – </w:t>
      </w:r>
      <w:r w:rsidR="004070BF" w:rsidRPr="00976D59">
        <w:rPr>
          <w:rFonts w:ascii="Times New Roman" w:hAnsi="Times New Roman" w:cs="Times New Roman"/>
          <w:color w:val="0A1620"/>
          <w:sz w:val="24"/>
          <w:szCs w:val="24"/>
          <w:shd w:val="clear" w:color="auto" w:fill="FFFFFF"/>
        </w:rPr>
        <w:t>«Абилимпикс»</w:t>
      </w:r>
      <w:r w:rsidRPr="00976D59">
        <w:rPr>
          <w:rFonts w:ascii="Times New Roman" w:hAnsi="Times New Roman" w:cs="Times New Roman"/>
          <w:color w:val="0A1620"/>
          <w:sz w:val="24"/>
          <w:szCs w:val="24"/>
          <w:shd w:val="clear" w:color="auto" w:fill="FFFFFF"/>
        </w:rPr>
        <w:t xml:space="preserve">). </w:t>
      </w:r>
      <w:r w:rsidR="004070BF" w:rsidRPr="00976D59">
        <w:rPr>
          <w:rFonts w:ascii="Times New Roman" w:hAnsi="Times New Roman" w:cs="Times New Roman"/>
          <w:color w:val="0A1620"/>
          <w:sz w:val="24"/>
          <w:szCs w:val="24"/>
          <w:shd w:val="clear" w:color="auto" w:fill="FFFFFF"/>
        </w:rPr>
        <w:t xml:space="preserve">«Абилимпикс» </w:t>
      </w:r>
      <w:r w:rsidRPr="00976D59">
        <w:rPr>
          <w:rFonts w:ascii="Times New Roman" w:hAnsi="Times New Roman" w:cs="Times New Roman"/>
          <w:color w:val="0A1620"/>
          <w:sz w:val="24"/>
          <w:szCs w:val="24"/>
          <w:shd w:val="clear" w:color="auto" w:fill="FFFFFF"/>
        </w:rPr>
        <w:t>состоит из трех этапов</w:t>
      </w:r>
      <w:r w:rsidRPr="00976D59">
        <w:rPr>
          <w:rFonts w:ascii="Times New Roman" w:eastAsia="Times New Roman" w:hAnsi="Times New Roman" w:cs="Times New Roman"/>
          <w:color w:val="0A1620"/>
          <w:sz w:val="24"/>
          <w:szCs w:val="24"/>
          <w:lang w:eastAsia="ru-RU"/>
        </w:rPr>
        <w:t xml:space="preserve">: </w:t>
      </w:r>
      <w:proofErr w:type="gramStart"/>
      <w:r w:rsidRPr="00976D59">
        <w:rPr>
          <w:rFonts w:ascii="Times New Roman" w:eastAsia="Times New Roman" w:hAnsi="Times New Roman" w:cs="Times New Roman"/>
          <w:color w:val="0A1620"/>
          <w:sz w:val="24"/>
          <w:szCs w:val="24"/>
          <w:lang w:eastAsia="ru-RU"/>
        </w:rPr>
        <w:t>региональный</w:t>
      </w:r>
      <w:proofErr w:type="gramEnd"/>
      <w:r w:rsidRPr="00976D59">
        <w:rPr>
          <w:rFonts w:ascii="Times New Roman" w:eastAsia="Times New Roman" w:hAnsi="Times New Roman" w:cs="Times New Roman"/>
          <w:color w:val="0A1620"/>
          <w:sz w:val="24"/>
          <w:szCs w:val="24"/>
          <w:lang w:eastAsia="ru-RU"/>
        </w:rPr>
        <w:t xml:space="preserve">, национальный; международный. Победители </w:t>
      </w:r>
      <w:proofErr w:type="gramStart"/>
      <w:r w:rsidRPr="00976D59">
        <w:rPr>
          <w:rFonts w:ascii="Times New Roman" w:eastAsia="Times New Roman" w:hAnsi="Times New Roman" w:cs="Times New Roman"/>
          <w:color w:val="0A1620"/>
          <w:sz w:val="24"/>
          <w:szCs w:val="24"/>
          <w:lang w:eastAsia="ru-RU"/>
        </w:rPr>
        <w:t>регионального</w:t>
      </w:r>
      <w:proofErr w:type="gramEnd"/>
      <w:r w:rsidRPr="00976D59">
        <w:rPr>
          <w:rFonts w:ascii="Times New Roman" w:eastAsia="Times New Roman" w:hAnsi="Times New Roman" w:cs="Times New Roman"/>
          <w:color w:val="0A1620"/>
          <w:sz w:val="24"/>
          <w:szCs w:val="24"/>
          <w:lang w:eastAsia="ru-RU"/>
        </w:rPr>
        <w:t xml:space="preserve"> соревнуются в национальном этапе.</w:t>
      </w:r>
      <w:r w:rsidRPr="00976D59">
        <w:rPr>
          <w:rFonts w:ascii="Times New Roman" w:hAnsi="Times New Roman" w:cs="Times New Roman"/>
          <w:color w:val="0A1620"/>
          <w:sz w:val="24"/>
          <w:szCs w:val="24"/>
          <w:shd w:val="clear" w:color="auto" w:fill="FFFFFF"/>
        </w:rPr>
        <w:t xml:space="preserve"> </w:t>
      </w:r>
      <w:r w:rsidR="004B5C65" w:rsidRPr="00976D59">
        <w:rPr>
          <w:rFonts w:ascii="Times New Roman" w:eastAsia="Times New Roman" w:hAnsi="Times New Roman" w:cs="Times New Roman"/>
          <w:color w:val="0A1620"/>
          <w:sz w:val="24"/>
          <w:szCs w:val="24"/>
          <w:lang w:eastAsia="ru-RU"/>
        </w:rPr>
        <w:t>Из победителей национального чемпионата формируется команда России, ко</w:t>
      </w:r>
      <w:r w:rsidR="00537661" w:rsidRPr="00976D59">
        <w:rPr>
          <w:rFonts w:ascii="Times New Roman" w:eastAsia="Times New Roman" w:hAnsi="Times New Roman" w:cs="Times New Roman"/>
          <w:color w:val="0A1620"/>
          <w:sz w:val="24"/>
          <w:szCs w:val="24"/>
          <w:lang w:eastAsia="ru-RU"/>
        </w:rPr>
        <w:t xml:space="preserve">торая участвует в международном </w:t>
      </w:r>
      <w:r w:rsidR="004B5C65" w:rsidRPr="00976D59">
        <w:rPr>
          <w:rFonts w:ascii="Times New Roman" w:eastAsia="Times New Roman" w:hAnsi="Times New Roman" w:cs="Times New Roman"/>
          <w:color w:val="0A1620"/>
          <w:sz w:val="24"/>
          <w:szCs w:val="24"/>
          <w:lang w:eastAsia="ru-RU"/>
        </w:rPr>
        <w:t>чемпионате «Абилимпикс».</w:t>
      </w:r>
    </w:p>
    <w:p w:rsidR="00537661" w:rsidRPr="00976D59" w:rsidRDefault="00537661" w:rsidP="00976D59">
      <w:pPr>
        <w:pStyle w:val="contentparagraph"/>
        <w:spacing w:before="0" w:beforeAutospacing="0" w:after="0" w:afterAutospacing="0"/>
        <w:ind w:left="57" w:firstLine="708"/>
        <w:contextualSpacing/>
        <w:jc w:val="both"/>
        <w:rPr>
          <w:shd w:val="clear" w:color="auto" w:fill="FFFFFF"/>
        </w:rPr>
      </w:pPr>
      <w:r w:rsidRPr="00976D59">
        <w:rPr>
          <w:bCs/>
          <w:shd w:val="clear" w:color="auto" w:fill="FFFFFF"/>
        </w:rPr>
        <w:t>Основные</w:t>
      </w:r>
      <w:r w:rsidR="00611DD4" w:rsidRPr="00976D59">
        <w:rPr>
          <w:shd w:val="clear" w:color="auto" w:fill="FFFFFF"/>
        </w:rPr>
        <w:t xml:space="preserve"> </w:t>
      </w:r>
      <w:r w:rsidRPr="00976D59">
        <w:rPr>
          <w:bCs/>
          <w:shd w:val="clear" w:color="auto" w:fill="FFFFFF"/>
        </w:rPr>
        <w:t>задачи</w:t>
      </w:r>
      <w:r w:rsidR="00611DD4" w:rsidRPr="00976D59">
        <w:rPr>
          <w:shd w:val="clear" w:color="auto" w:fill="FFFFFF"/>
        </w:rPr>
        <w:t xml:space="preserve"> </w:t>
      </w:r>
      <w:r w:rsidRPr="00976D59">
        <w:rPr>
          <w:shd w:val="clear" w:color="auto" w:fill="FFFFFF"/>
        </w:rPr>
        <w:t>движения</w:t>
      </w:r>
      <w:r w:rsidR="00611DD4" w:rsidRPr="00976D59">
        <w:rPr>
          <w:shd w:val="clear" w:color="auto" w:fill="FFFFFF"/>
        </w:rPr>
        <w:t xml:space="preserve"> </w:t>
      </w:r>
      <w:r w:rsidRPr="00976D59">
        <w:rPr>
          <w:bCs/>
          <w:shd w:val="clear" w:color="auto" w:fill="FFFFFF"/>
        </w:rPr>
        <w:t>Абилимпикс</w:t>
      </w:r>
      <w:r w:rsidRPr="00976D59">
        <w:rPr>
          <w:shd w:val="clear" w:color="auto" w:fill="FFFFFF"/>
        </w:rPr>
        <w:t>: Повысить стремление инвалидов к профессиональной независимости и улучшить их профессиональные навыки; Поднять на новый уровень общественное восприятие профессиональных возможностей инвалидов и их участия в социально-экономической жизни; Поддерживать полную интеграцию инвалидов в жизнь общества, уделяя особое внимание их профессиональному развитию.</w:t>
      </w:r>
    </w:p>
    <w:p w:rsidR="00B70672" w:rsidRPr="00976D59" w:rsidRDefault="00B70672" w:rsidP="00976D59">
      <w:pPr>
        <w:pStyle w:val="contentparagraph"/>
        <w:spacing w:before="0" w:beforeAutospacing="0" w:after="0" w:afterAutospacing="0"/>
        <w:ind w:left="57" w:firstLine="708"/>
        <w:contextualSpacing/>
        <w:jc w:val="both"/>
      </w:pPr>
      <w:r w:rsidRPr="00976D59">
        <w:t>В соревнованиях «Абилимпикс» принимают участие граждане Российской Федерации в возрасте от 14 до 65 лет с инвалидностью и/или ограниченными возможностями здоровья (ОВЗ).</w:t>
      </w:r>
    </w:p>
    <w:p w:rsidR="004070BF" w:rsidRPr="00976D59" w:rsidRDefault="00537661" w:rsidP="00976D59">
      <w:pPr>
        <w:autoSpaceDE w:val="0"/>
        <w:autoSpaceDN w:val="0"/>
        <w:adjustRightInd w:val="0"/>
        <w:spacing w:after="0" w:line="240" w:lineRule="auto"/>
        <w:ind w:lef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D59">
        <w:rPr>
          <w:rFonts w:ascii="Times New Roman" w:hAnsi="Times New Roman" w:cs="Times New Roman"/>
          <w:sz w:val="24"/>
          <w:szCs w:val="24"/>
        </w:rPr>
        <w:t xml:space="preserve">В нашем техникуме </w:t>
      </w:r>
      <w:r w:rsidR="00F1773C" w:rsidRPr="00976D59">
        <w:rPr>
          <w:rFonts w:ascii="Times New Roman" w:hAnsi="Times New Roman" w:cs="Times New Roman"/>
          <w:sz w:val="24"/>
          <w:szCs w:val="24"/>
        </w:rPr>
        <w:t xml:space="preserve">обучается, </w:t>
      </w:r>
      <w:r w:rsidR="00611DD4" w:rsidRPr="00976D59">
        <w:rPr>
          <w:rFonts w:ascii="Times New Roman" w:hAnsi="Times New Roman" w:cs="Times New Roman"/>
          <w:sz w:val="24"/>
          <w:szCs w:val="24"/>
        </w:rPr>
        <w:t>70 инвалидов, и</w:t>
      </w:r>
      <w:r w:rsidR="00F1773C" w:rsidRPr="00976D59">
        <w:rPr>
          <w:rFonts w:ascii="Times New Roman" w:hAnsi="Times New Roman" w:cs="Times New Roman"/>
          <w:sz w:val="24"/>
          <w:szCs w:val="24"/>
        </w:rPr>
        <w:t xml:space="preserve"> 154 слушателя с ОВЗ из общего числа контингента техникума на 31.12.2021г. – 1004 человека.</w:t>
      </w:r>
    </w:p>
    <w:p w:rsidR="004070BF" w:rsidRPr="00976D59" w:rsidRDefault="004070BF" w:rsidP="00976D59">
      <w:pPr>
        <w:pStyle w:val="contentparagraph"/>
        <w:spacing w:before="0" w:beforeAutospacing="0" w:after="0" w:afterAutospacing="0"/>
        <w:ind w:left="57" w:firstLine="708"/>
        <w:contextualSpacing/>
        <w:jc w:val="both"/>
        <w:rPr>
          <w:shd w:val="clear" w:color="auto" w:fill="FFFFFF"/>
        </w:rPr>
      </w:pPr>
      <w:r w:rsidRPr="00976D59">
        <w:rPr>
          <w:shd w:val="clear" w:color="auto" w:fill="FFFFFF"/>
        </w:rPr>
        <w:t xml:space="preserve">«Красноярский техникум социальных технологий» принимает активное участие в </w:t>
      </w:r>
      <w:r w:rsidRPr="00976D59">
        <w:rPr>
          <w:bCs/>
        </w:rPr>
        <w:t>чемпионате «Абилимпикс»,</w:t>
      </w:r>
      <w:r w:rsidR="00617997" w:rsidRPr="00976D59">
        <w:rPr>
          <w:shd w:val="clear" w:color="auto" w:fill="FFFFFF"/>
        </w:rPr>
        <w:t xml:space="preserve"> ежегодно более 30 человек мы готовим к уч</w:t>
      </w:r>
      <w:r w:rsidR="00640036" w:rsidRPr="00976D59">
        <w:rPr>
          <w:shd w:val="clear" w:color="auto" w:fill="FFFFFF"/>
        </w:rPr>
        <w:t xml:space="preserve">астию в региональном чемпионате </w:t>
      </w:r>
      <w:r w:rsidR="00617997" w:rsidRPr="00976D59">
        <w:rPr>
          <w:shd w:val="clear" w:color="auto" w:fill="FFFFFF"/>
        </w:rPr>
        <w:t>с нарушение</w:t>
      </w:r>
      <w:r w:rsidR="00640036" w:rsidRPr="00976D59">
        <w:rPr>
          <w:shd w:val="clear" w:color="auto" w:fill="FFFFFF"/>
        </w:rPr>
        <w:t>м</w:t>
      </w:r>
      <w:r w:rsidR="00617997" w:rsidRPr="00976D59">
        <w:rPr>
          <w:shd w:val="clear" w:color="auto" w:fill="FFFFFF"/>
        </w:rPr>
        <w:t xml:space="preserve"> слуха и интеллектуальными нарушениями.</w:t>
      </w:r>
      <w:r w:rsidR="00900B0B" w:rsidRPr="00976D59">
        <w:rPr>
          <w:shd w:val="clear" w:color="auto" w:fill="FFFFFF"/>
        </w:rPr>
        <w:t xml:space="preserve"> С 2020 года реализуем в программе наставничества, где педагог не только тренер, но и наставник.</w:t>
      </w:r>
    </w:p>
    <w:p w:rsidR="00093037" w:rsidRPr="00976D59" w:rsidRDefault="009C46A4" w:rsidP="00976D59">
      <w:pPr>
        <w:pStyle w:val="contentparagraph"/>
        <w:spacing w:before="0" w:beforeAutospacing="0" w:after="0" w:afterAutospacing="0"/>
        <w:ind w:left="57" w:firstLine="708"/>
        <w:contextualSpacing/>
        <w:jc w:val="both"/>
      </w:pPr>
      <w:r w:rsidRPr="00976D59">
        <w:t xml:space="preserve">Проблема детей с умственной отсталостью в науке раскрыта достаточно обширно и полно, такими деятелями науки как Т. А. Власова, Л. С. Выготский, В. И. </w:t>
      </w:r>
      <w:proofErr w:type="spellStart"/>
      <w:r w:rsidRPr="00976D59">
        <w:t>Лубовский</w:t>
      </w:r>
      <w:proofErr w:type="spellEnd"/>
      <w:r w:rsidRPr="00976D59">
        <w:t xml:space="preserve">, К. C. Лебединская, В. В. Лебединский, И. Ю. Левченко, Е. М. </w:t>
      </w:r>
      <w:proofErr w:type="spellStart"/>
      <w:r w:rsidRPr="00976D59">
        <w:t>Мастюкова</w:t>
      </w:r>
      <w:proofErr w:type="spellEnd"/>
      <w:r w:rsidRPr="00976D59">
        <w:t xml:space="preserve">, М. С. Певзнер, В. Г. Петрова, С. Я. Рубинштейн, У. В. </w:t>
      </w:r>
      <w:proofErr w:type="spellStart"/>
      <w:r w:rsidRPr="00976D59">
        <w:t>Ульенкова</w:t>
      </w:r>
      <w:proofErr w:type="spellEnd"/>
      <w:r w:rsidRPr="00976D59">
        <w:t>, Ж.Пиаже.</w:t>
      </w:r>
    </w:p>
    <w:p w:rsidR="009835BC" w:rsidRPr="00976D59" w:rsidRDefault="00BC75C6" w:rsidP="00976D59">
      <w:pPr>
        <w:pStyle w:val="contentparagraph"/>
        <w:spacing w:before="0" w:beforeAutospacing="0" w:after="0" w:afterAutospacing="0"/>
        <w:ind w:left="57" w:firstLine="708"/>
        <w:contextualSpacing/>
        <w:jc w:val="both"/>
        <w:rPr>
          <w:shd w:val="clear" w:color="auto" w:fill="FFFFFF"/>
        </w:rPr>
      </w:pPr>
      <w:r w:rsidRPr="00976D59">
        <w:rPr>
          <w:shd w:val="clear" w:color="auto" w:fill="FFFFFF"/>
        </w:rPr>
        <w:t>Обучающиеся с интеллектуальными нарушениями испытывают</w:t>
      </w:r>
      <w:r w:rsidR="00640036" w:rsidRPr="00976D59">
        <w:rPr>
          <w:shd w:val="clear" w:color="auto" w:fill="FFFFFF"/>
        </w:rPr>
        <w:t xml:space="preserve"> определенные трудности в период обучения и подготовки к участию в чемпионате.</w:t>
      </w:r>
      <w:r w:rsidRPr="00976D59">
        <w:rPr>
          <w:shd w:val="clear" w:color="auto" w:fill="FFFFFF"/>
        </w:rPr>
        <w:t xml:space="preserve"> Они имеют</w:t>
      </w:r>
      <w:r w:rsidR="00C9030D" w:rsidRPr="00976D59">
        <w:rPr>
          <w:shd w:val="clear" w:color="auto" w:fill="FFFFFF"/>
        </w:rPr>
        <w:t xml:space="preserve"> </w:t>
      </w:r>
      <w:r w:rsidR="00DE7F54" w:rsidRPr="00976D59">
        <w:rPr>
          <w:shd w:val="clear" w:color="auto" w:fill="FFFFFF"/>
        </w:rPr>
        <w:t>психологические проблемы,</w:t>
      </w:r>
      <w:r w:rsidR="009835BC" w:rsidRPr="00976D59">
        <w:rPr>
          <w:shd w:val="clear" w:color="auto" w:fill="FFFFFF"/>
        </w:rPr>
        <w:t xml:space="preserve"> связанные с познавательной сферой (неспособность удерживать внимание на одном предмете, малый объем памяти, замедленный темп мышления). </w:t>
      </w:r>
    </w:p>
    <w:p w:rsidR="00093037" w:rsidRPr="00976D59" w:rsidRDefault="00093037" w:rsidP="00976D59">
      <w:pPr>
        <w:pStyle w:val="contentparagraph"/>
        <w:spacing w:before="0" w:beforeAutospacing="0" w:after="0" w:afterAutospacing="0"/>
        <w:ind w:left="57" w:firstLine="708"/>
        <w:contextualSpacing/>
        <w:jc w:val="both"/>
      </w:pPr>
      <w:r w:rsidRPr="00976D59">
        <w:t xml:space="preserve">Студенты с инвалидностью и ОВЗ </w:t>
      </w:r>
      <w:r w:rsidR="00900B0B" w:rsidRPr="00976D59">
        <w:t>отличаются от</w:t>
      </w:r>
      <w:r w:rsidRPr="00976D59">
        <w:t xml:space="preserve"> сверстник</w:t>
      </w:r>
      <w:r w:rsidR="00900B0B" w:rsidRPr="00976D59">
        <w:t>ов</w:t>
      </w:r>
      <w:r w:rsidRPr="00976D59">
        <w:t xml:space="preserve"> с нормой здоровья</w:t>
      </w:r>
      <w:r w:rsidR="00900B0B" w:rsidRPr="00976D59">
        <w:t>:</w:t>
      </w:r>
      <w:r w:rsidRPr="00976D59">
        <w:t xml:space="preserve"> спецификой заболевания (нарушениями опорно-двигательного аппарата, слуха, зрения, психическими и общими заболеваниями) и иными заболеваниями, не связанными с инвалидностью;</w:t>
      </w:r>
      <w:r w:rsidR="00900B0B" w:rsidRPr="00976D59">
        <w:t xml:space="preserve"> </w:t>
      </w:r>
      <w:r w:rsidRPr="00976D59">
        <w:t xml:space="preserve">проблемами в коммуникативной сфере, психофизиологическими особенностями и психологическими барьерами. </w:t>
      </w:r>
    </w:p>
    <w:p w:rsidR="009835BC" w:rsidRPr="00976D59" w:rsidRDefault="00093037" w:rsidP="00976D59">
      <w:pPr>
        <w:pStyle w:val="contentparagraph"/>
        <w:spacing w:before="0" w:beforeAutospacing="0" w:after="0" w:afterAutospacing="0"/>
        <w:ind w:left="57" w:firstLine="708"/>
        <w:contextualSpacing/>
        <w:jc w:val="both"/>
        <w:rPr>
          <w:shd w:val="clear" w:color="auto" w:fill="FFFFFF"/>
        </w:rPr>
      </w:pPr>
      <w:r w:rsidRPr="00976D59">
        <w:lastRenderedPageBreak/>
        <w:t xml:space="preserve">Как </w:t>
      </w:r>
      <w:r w:rsidR="00900B0B" w:rsidRPr="00976D59">
        <w:t>следствие</w:t>
      </w:r>
      <w:r w:rsidRPr="00976D59">
        <w:t xml:space="preserve"> – появление различного рода ограничений, влияющих на образовательный процесс: способности к самообслуживанию, мобильности, возможности заниматься различными видами деятельности, профессиональных перспектив. </w:t>
      </w:r>
      <w:r w:rsidRPr="00976D59">
        <w:sym w:font="Symbol" w:char="F05B"/>
      </w:r>
      <w:r w:rsidRPr="00976D59">
        <w:t>1</w:t>
      </w:r>
      <w:r w:rsidRPr="00976D59">
        <w:sym w:font="Symbol" w:char="F05D"/>
      </w:r>
    </w:p>
    <w:p w:rsidR="00640036" w:rsidRPr="00976D59" w:rsidRDefault="00640036" w:rsidP="00976D59">
      <w:pPr>
        <w:pStyle w:val="contentparagraph"/>
        <w:spacing w:before="0" w:beforeAutospacing="0" w:after="0" w:afterAutospacing="0"/>
        <w:ind w:left="57" w:firstLine="708"/>
        <w:contextualSpacing/>
        <w:jc w:val="both"/>
        <w:rPr>
          <w:color w:val="000000"/>
          <w:shd w:val="clear" w:color="auto" w:fill="FFFFFF"/>
        </w:rPr>
      </w:pPr>
      <w:r w:rsidRPr="00976D59">
        <w:rPr>
          <w:color w:val="000000"/>
          <w:shd w:val="clear" w:color="auto" w:fill="FFFFFF"/>
        </w:rPr>
        <w:t>В</w:t>
      </w:r>
      <w:r w:rsidR="00D17003" w:rsidRPr="00976D59">
        <w:rPr>
          <w:color w:val="000000"/>
          <w:shd w:val="clear" w:color="auto" w:fill="FFFFFF"/>
        </w:rPr>
        <w:t xml:space="preserve"> этой связи, в</w:t>
      </w:r>
      <w:r w:rsidRPr="00976D59">
        <w:rPr>
          <w:color w:val="000000"/>
          <w:shd w:val="clear" w:color="auto" w:fill="FFFFFF"/>
        </w:rPr>
        <w:t>ажнейшее значение имеет</w:t>
      </w:r>
      <w:r w:rsidR="00D17003" w:rsidRPr="00976D59">
        <w:rPr>
          <w:color w:val="000000"/>
          <w:shd w:val="clear" w:color="auto" w:fill="FFFFFF"/>
        </w:rPr>
        <w:t xml:space="preserve"> создание благоприятной обстановки</w:t>
      </w:r>
      <w:r w:rsidRPr="00976D59">
        <w:rPr>
          <w:color w:val="000000"/>
          <w:shd w:val="clear" w:color="auto" w:fill="FFFFFF"/>
        </w:rPr>
        <w:t>. В период подготовки мастер становится наставником</w:t>
      </w:r>
      <w:r w:rsidR="005D74B0" w:rsidRPr="00976D59">
        <w:rPr>
          <w:color w:val="000000"/>
          <w:shd w:val="clear" w:color="auto" w:fill="FFFFFF"/>
        </w:rPr>
        <w:t xml:space="preserve">. Практически все наши мастера прошли </w:t>
      </w:r>
      <w:proofErr w:type="gramStart"/>
      <w:r w:rsidR="005D74B0" w:rsidRPr="00976D59">
        <w:rPr>
          <w:color w:val="000000"/>
          <w:shd w:val="clear" w:color="auto" w:fill="FFFFFF"/>
        </w:rPr>
        <w:t>обучение по программе</w:t>
      </w:r>
      <w:proofErr w:type="gramEnd"/>
      <w:r w:rsidR="005D74B0" w:rsidRPr="00976D59">
        <w:rPr>
          <w:color w:val="000000"/>
          <w:shd w:val="clear" w:color="auto" w:fill="FFFFFF"/>
        </w:rPr>
        <w:t xml:space="preserve"> наставничества, умело развивают у студентов </w:t>
      </w:r>
      <w:r w:rsidR="00E75C42" w:rsidRPr="00976D59">
        <w:rPr>
          <w:color w:val="000000"/>
          <w:shd w:val="clear" w:color="auto" w:fill="FFFFFF"/>
          <w:lang w:val="en-US"/>
        </w:rPr>
        <w:t>Hard</w:t>
      </w:r>
      <w:r w:rsidR="005D74B0" w:rsidRPr="00976D59">
        <w:rPr>
          <w:color w:val="000000"/>
          <w:shd w:val="clear" w:color="auto" w:fill="FFFFFF"/>
        </w:rPr>
        <w:t xml:space="preserve"> и </w:t>
      </w:r>
      <w:r w:rsidR="005D74B0" w:rsidRPr="00976D59">
        <w:rPr>
          <w:color w:val="000000"/>
          <w:shd w:val="clear" w:color="auto" w:fill="FFFFFF"/>
          <w:lang w:val="en-US"/>
        </w:rPr>
        <w:t>Soft</w:t>
      </w:r>
      <w:r w:rsidR="00E75C42" w:rsidRPr="00976D59">
        <w:rPr>
          <w:color w:val="000000"/>
          <w:shd w:val="clear" w:color="auto" w:fill="FFFFFF"/>
        </w:rPr>
        <w:t xml:space="preserve"> компетенции.</w:t>
      </w:r>
      <w:r w:rsidR="005D74B0" w:rsidRPr="00976D59">
        <w:rPr>
          <w:color w:val="000000"/>
          <w:shd w:val="clear" w:color="auto" w:fill="FFFFFF"/>
        </w:rPr>
        <w:t xml:space="preserve"> </w:t>
      </w:r>
      <w:r w:rsidR="008558CE" w:rsidRPr="00976D59">
        <w:rPr>
          <w:color w:val="000000"/>
          <w:shd w:val="clear" w:color="auto" w:fill="FFFFFF"/>
        </w:rPr>
        <w:t>Конечно, к периоду подготовки подключаются и другие специалисты техникума, психологи и методисты.</w:t>
      </w:r>
    </w:p>
    <w:p w:rsidR="00D17003" w:rsidRPr="00976D59" w:rsidRDefault="00AE4810" w:rsidP="00976D59">
      <w:pPr>
        <w:pStyle w:val="contentparagraph"/>
        <w:tabs>
          <w:tab w:val="left" w:pos="4363"/>
        </w:tabs>
        <w:spacing w:before="0" w:beforeAutospacing="0" w:after="0" w:afterAutospacing="0"/>
        <w:ind w:left="57" w:firstLine="708"/>
        <w:contextualSpacing/>
        <w:jc w:val="both"/>
        <w:rPr>
          <w:color w:val="000000"/>
          <w:shd w:val="clear" w:color="auto" w:fill="FFFFFF"/>
        </w:rPr>
      </w:pPr>
      <w:r w:rsidRPr="00976D59">
        <w:rPr>
          <w:color w:val="000000"/>
          <w:shd w:val="clear" w:color="auto" w:fill="FFFFFF"/>
        </w:rPr>
        <w:t xml:space="preserve">Методистом </w:t>
      </w:r>
      <w:r w:rsidR="00BE2DCA" w:rsidRPr="00976D59">
        <w:rPr>
          <w:color w:val="000000"/>
          <w:shd w:val="clear" w:color="auto" w:fill="FFFFFF"/>
        </w:rPr>
        <w:t xml:space="preserve">в рамках программы наставничества </w:t>
      </w:r>
      <w:r w:rsidRPr="00976D59">
        <w:rPr>
          <w:color w:val="000000"/>
          <w:shd w:val="clear" w:color="auto" w:fill="FFFFFF"/>
        </w:rPr>
        <w:t>разработан и проведен семинар</w:t>
      </w:r>
      <w:r w:rsidR="00BB1649" w:rsidRPr="00976D59">
        <w:rPr>
          <w:color w:val="000000"/>
          <w:shd w:val="clear" w:color="auto" w:fill="FFFFFF"/>
        </w:rPr>
        <w:t xml:space="preserve"> «</w:t>
      </w:r>
      <w:r w:rsidR="00BB1649" w:rsidRPr="00976D59">
        <w:t xml:space="preserve">Дефициты и ресурсы наставников при подготовке студентов ОВЗ к участию в конкурсе профессионального мастерства </w:t>
      </w:r>
      <w:r w:rsidR="004448D8" w:rsidRPr="00976D59">
        <w:t>«</w:t>
      </w:r>
      <w:r w:rsidR="00BB1649" w:rsidRPr="00976D59">
        <w:t xml:space="preserve">Абилимпикс», для </w:t>
      </w:r>
      <w:r w:rsidR="00BB1649" w:rsidRPr="00976D59">
        <w:rPr>
          <w:color w:val="000000"/>
          <w:shd w:val="clear" w:color="auto" w:fill="FFFFFF"/>
        </w:rPr>
        <w:t>педагогов и мастеров производственного обучения</w:t>
      </w:r>
      <w:r w:rsidR="00D17003" w:rsidRPr="00976D59">
        <w:t xml:space="preserve">. </w:t>
      </w:r>
    </w:p>
    <w:p w:rsidR="00BB1649" w:rsidRPr="00976D59" w:rsidRDefault="00AE4810" w:rsidP="00976D59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D59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1D7EA9" w:rsidRPr="001D7EA9">
        <w:rPr>
          <w:rFonts w:ascii="Times New Roman" w:hAnsi="Times New Roman" w:cs="Times New Roman"/>
          <w:sz w:val="24"/>
          <w:szCs w:val="24"/>
        </w:rPr>
        <w:t xml:space="preserve">ходе </w:t>
      </w:r>
      <w:r w:rsidRPr="001D7EA9">
        <w:rPr>
          <w:rFonts w:ascii="Times New Roman" w:hAnsi="Times New Roman" w:cs="Times New Roman"/>
          <w:sz w:val="24"/>
          <w:szCs w:val="24"/>
        </w:rPr>
        <w:t>семинара</w:t>
      </w:r>
      <w:r w:rsidRPr="00976D59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="001C7E14" w:rsidRPr="00976D59">
        <w:rPr>
          <w:rFonts w:ascii="Times New Roman" w:hAnsi="Times New Roman" w:cs="Times New Roman"/>
          <w:sz w:val="24"/>
          <w:szCs w:val="24"/>
        </w:rPr>
        <w:t xml:space="preserve"> определили трудности, возникающие при взаимодействии с </w:t>
      </w:r>
      <w:proofErr w:type="gramStart"/>
      <w:r w:rsidR="001C7E14" w:rsidRPr="00976D5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C7E14" w:rsidRPr="00976D59">
        <w:rPr>
          <w:rFonts w:ascii="Times New Roman" w:hAnsi="Times New Roman" w:cs="Times New Roman"/>
          <w:sz w:val="24"/>
          <w:szCs w:val="24"/>
        </w:rPr>
        <w:t xml:space="preserve"> ОВЗ. </w:t>
      </w:r>
      <w:r w:rsidR="00BE2DCA" w:rsidRPr="00976D59">
        <w:rPr>
          <w:rFonts w:ascii="Times New Roman" w:hAnsi="Times New Roman" w:cs="Times New Roman"/>
          <w:bCs/>
          <w:sz w:val="24"/>
          <w:szCs w:val="24"/>
        </w:rPr>
        <w:t xml:space="preserve">«Абилимпикс» является стрессовой ситуацией для участников, зачастую они испытывают тревогу, наблюдается низкий уровень мотивации. Некоторые обучающиеся идут на конкурс благодаря личной привязанности к мастеру производственного обучения или по принципу «Меня попросили – я согласился». </w:t>
      </w:r>
      <w:r w:rsidR="001C7E14" w:rsidRPr="00976D59">
        <w:rPr>
          <w:rFonts w:ascii="Times New Roman" w:hAnsi="Times New Roman" w:cs="Times New Roman"/>
          <w:sz w:val="24"/>
          <w:szCs w:val="24"/>
        </w:rPr>
        <w:t>Наставники обозначили необходимые</w:t>
      </w:r>
      <w:r w:rsidR="001C7E14" w:rsidRPr="00976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1649" w:rsidRPr="00976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Soft</w:t>
      </w:r>
      <w:r w:rsidR="00BB1649" w:rsidRPr="00976D59">
        <w:rPr>
          <w:rFonts w:ascii="Times New Roman" w:hAnsi="Times New Roman" w:cs="Times New Roman"/>
          <w:sz w:val="24"/>
          <w:szCs w:val="24"/>
        </w:rPr>
        <w:t xml:space="preserve"> компетенции, помогающие</w:t>
      </w:r>
      <w:r w:rsidR="001C7E14" w:rsidRPr="00976D59">
        <w:rPr>
          <w:rFonts w:ascii="Times New Roman" w:hAnsi="Times New Roman" w:cs="Times New Roman"/>
          <w:sz w:val="24"/>
          <w:szCs w:val="24"/>
        </w:rPr>
        <w:t xml:space="preserve"> им</w:t>
      </w:r>
      <w:r w:rsidR="00BB1649" w:rsidRPr="00976D59">
        <w:rPr>
          <w:rFonts w:ascii="Times New Roman" w:hAnsi="Times New Roman" w:cs="Times New Roman"/>
          <w:sz w:val="24"/>
          <w:szCs w:val="24"/>
        </w:rPr>
        <w:t xml:space="preserve"> справ</w:t>
      </w:r>
      <w:r w:rsidR="00BE259B" w:rsidRPr="00976D59">
        <w:rPr>
          <w:rFonts w:ascii="Times New Roman" w:hAnsi="Times New Roman" w:cs="Times New Roman"/>
          <w:sz w:val="24"/>
          <w:szCs w:val="24"/>
        </w:rPr>
        <w:t>ляться</w:t>
      </w:r>
      <w:r w:rsidR="00BB1649" w:rsidRPr="00976D59">
        <w:rPr>
          <w:rFonts w:ascii="Times New Roman" w:hAnsi="Times New Roman" w:cs="Times New Roman"/>
          <w:sz w:val="24"/>
          <w:szCs w:val="24"/>
        </w:rPr>
        <w:t xml:space="preserve"> с психологическими проблемами участник</w:t>
      </w:r>
      <w:r w:rsidR="001C7E14" w:rsidRPr="00976D59">
        <w:rPr>
          <w:rFonts w:ascii="Times New Roman" w:hAnsi="Times New Roman" w:cs="Times New Roman"/>
          <w:sz w:val="24"/>
          <w:szCs w:val="24"/>
        </w:rPr>
        <w:t>ов конкурса, в период подготовки, осознали собственные ресурсы.</w:t>
      </w:r>
      <w:r w:rsidR="00BE259B" w:rsidRPr="00976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5C3" w:rsidRPr="00976D59" w:rsidRDefault="00BB1649" w:rsidP="00976D59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D59">
        <w:rPr>
          <w:rFonts w:ascii="Times New Roman" w:hAnsi="Times New Roman" w:cs="Times New Roman"/>
          <w:bCs/>
          <w:sz w:val="24"/>
          <w:szCs w:val="24"/>
        </w:rPr>
        <w:tab/>
      </w:r>
      <w:r w:rsidR="00BE259B" w:rsidRPr="00976D59">
        <w:rPr>
          <w:rFonts w:ascii="Times New Roman" w:hAnsi="Times New Roman" w:cs="Times New Roman"/>
          <w:bCs/>
          <w:sz w:val="24"/>
          <w:szCs w:val="24"/>
        </w:rPr>
        <w:t xml:space="preserve">Проанализировав </w:t>
      </w:r>
      <w:r w:rsidR="00F63DFB" w:rsidRPr="00976D59">
        <w:rPr>
          <w:rFonts w:ascii="Times New Roman" w:hAnsi="Times New Roman" w:cs="Times New Roman"/>
          <w:bCs/>
          <w:sz w:val="24"/>
          <w:szCs w:val="24"/>
        </w:rPr>
        <w:t>информацию,</w:t>
      </w:r>
      <w:r w:rsidR="00BE259B" w:rsidRPr="00976D59">
        <w:rPr>
          <w:rFonts w:ascii="Times New Roman" w:hAnsi="Times New Roman" w:cs="Times New Roman"/>
          <w:bCs/>
          <w:sz w:val="24"/>
          <w:szCs w:val="24"/>
        </w:rPr>
        <w:t xml:space="preserve"> полученную в ходе семинара, м</w:t>
      </w:r>
      <w:r w:rsidR="008F15C3" w:rsidRPr="00976D59">
        <w:rPr>
          <w:rFonts w:ascii="Times New Roman" w:hAnsi="Times New Roman" w:cs="Times New Roman"/>
          <w:color w:val="000000"/>
          <w:sz w:val="24"/>
          <w:szCs w:val="24"/>
        </w:rPr>
        <w:t>ы предположили, что тревожность у участников конкурса Абилимпикс возникает перед неопределенностью.</w:t>
      </w:r>
    </w:p>
    <w:p w:rsidR="008F15C3" w:rsidRPr="00976D59" w:rsidRDefault="008F15C3" w:rsidP="00976D59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D59">
        <w:rPr>
          <w:rFonts w:ascii="Times New Roman" w:hAnsi="Times New Roman" w:cs="Times New Roman"/>
          <w:sz w:val="24"/>
          <w:szCs w:val="24"/>
        </w:rPr>
        <w:tab/>
      </w:r>
      <w:r w:rsidR="00BE259B" w:rsidRPr="00976D59">
        <w:rPr>
          <w:rFonts w:ascii="Times New Roman" w:hAnsi="Times New Roman" w:cs="Times New Roman"/>
          <w:sz w:val="24"/>
          <w:szCs w:val="24"/>
        </w:rPr>
        <w:t>И</w:t>
      </w:r>
      <w:r w:rsidRPr="00976D59">
        <w:rPr>
          <w:rFonts w:ascii="Times New Roman" w:hAnsi="Times New Roman" w:cs="Times New Roman"/>
          <w:sz w:val="24"/>
          <w:szCs w:val="24"/>
        </w:rPr>
        <w:t>сслед</w:t>
      </w:r>
      <w:r w:rsidR="00BE259B" w:rsidRPr="00976D59">
        <w:rPr>
          <w:rFonts w:ascii="Times New Roman" w:hAnsi="Times New Roman" w:cs="Times New Roman"/>
          <w:sz w:val="24"/>
          <w:szCs w:val="24"/>
        </w:rPr>
        <w:t xml:space="preserve">уя феномен тревожности, </w:t>
      </w:r>
      <w:r w:rsidRPr="00976D59">
        <w:rPr>
          <w:rFonts w:ascii="Times New Roman" w:hAnsi="Times New Roman" w:cs="Times New Roman"/>
          <w:sz w:val="24"/>
          <w:szCs w:val="24"/>
        </w:rPr>
        <w:t xml:space="preserve">мы </w:t>
      </w:r>
      <w:r w:rsidR="00BE259B" w:rsidRPr="00976D59">
        <w:rPr>
          <w:rFonts w:ascii="Times New Roman" w:hAnsi="Times New Roman" w:cs="Times New Roman"/>
          <w:sz w:val="24"/>
          <w:szCs w:val="24"/>
        </w:rPr>
        <w:t>остановились на определении</w:t>
      </w:r>
      <w:r w:rsidRPr="00976D59">
        <w:rPr>
          <w:rFonts w:ascii="Times New Roman" w:hAnsi="Times New Roman" w:cs="Times New Roman"/>
          <w:sz w:val="24"/>
          <w:szCs w:val="24"/>
        </w:rPr>
        <w:t xml:space="preserve"> тревожност</w:t>
      </w:r>
      <w:r w:rsidR="00BE259B" w:rsidRPr="00976D59">
        <w:rPr>
          <w:rFonts w:ascii="Times New Roman" w:hAnsi="Times New Roman" w:cs="Times New Roman"/>
          <w:sz w:val="24"/>
          <w:szCs w:val="24"/>
        </w:rPr>
        <w:t>и</w:t>
      </w:r>
      <w:r w:rsidRPr="00976D59">
        <w:rPr>
          <w:rFonts w:ascii="Times New Roman" w:hAnsi="Times New Roman" w:cs="Times New Roman"/>
          <w:sz w:val="24"/>
          <w:szCs w:val="24"/>
        </w:rPr>
        <w:t xml:space="preserve"> как </w:t>
      </w:r>
      <w:r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>«тревога о будущем»</w:t>
      </w:r>
      <w:r w:rsidR="00BE259B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259B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>ак состояния, тесно связанного с ожиданием предстоящего неблагополучия</w:t>
      </w:r>
      <w:r w:rsidR="00BE259B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жизненного плана личности. </w:t>
      </w:r>
      <w:r w:rsidRPr="00976D59">
        <w:rPr>
          <w:rFonts w:ascii="Times New Roman" w:hAnsi="Times New Roman" w:cs="Times New Roman"/>
          <w:sz w:val="24"/>
          <w:szCs w:val="24"/>
        </w:rPr>
        <w:sym w:font="Symbol" w:char="F05B"/>
      </w:r>
      <w:r w:rsidRPr="00976D59">
        <w:rPr>
          <w:rFonts w:ascii="Times New Roman" w:hAnsi="Times New Roman" w:cs="Times New Roman"/>
          <w:sz w:val="24"/>
          <w:szCs w:val="24"/>
        </w:rPr>
        <w:t>2</w:t>
      </w:r>
      <w:r w:rsidRPr="00976D59">
        <w:rPr>
          <w:rFonts w:ascii="Times New Roman" w:hAnsi="Times New Roman" w:cs="Times New Roman"/>
          <w:sz w:val="24"/>
          <w:szCs w:val="24"/>
        </w:rPr>
        <w:sym w:font="Symbol" w:char="F05D"/>
      </w:r>
      <w:r w:rsidRPr="00976D59">
        <w:rPr>
          <w:rFonts w:ascii="Times New Roman" w:hAnsi="Times New Roman" w:cs="Times New Roman"/>
          <w:sz w:val="24"/>
          <w:szCs w:val="24"/>
        </w:rPr>
        <w:t xml:space="preserve"> Мы предположили, что в случае создания, а затем проигрывания положительного исхода ситуации, у участников сформируется позитивный образ, что позволит снизить тревогу, и возможно как эффект, появится мотивация достижения успеха. </w:t>
      </w:r>
    </w:p>
    <w:p w:rsidR="00F37FC8" w:rsidRPr="00976D59" w:rsidRDefault="008F15C3" w:rsidP="00976D59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D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6D59">
        <w:rPr>
          <w:rFonts w:ascii="Times New Roman" w:hAnsi="Times New Roman" w:cs="Times New Roman"/>
          <w:sz w:val="24"/>
          <w:szCs w:val="24"/>
        </w:rPr>
        <w:t>Решая поставленные задачи для участников конкурса Абилимпикс в 2021 году были</w:t>
      </w:r>
      <w:proofErr w:type="gramEnd"/>
      <w:r w:rsidRPr="00976D59">
        <w:rPr>
          <w:rFonts w:ascii="Times New Roman" w:hAnsi="Times New Roman" w:cs="Times New Roman"/>
          <w:sz w:val="24"/>
          <w:szCs w:val="24"/>
        </w:rPr>
        <w:t xml:space="preserve"> разработаны и проведены три тренинга. Программы корректировались в зависимости от пола и нозологии участников. </w:t>
      </w:r>
      <w:r w:rsidR="00735CE8" w:rsidRPr="00976D59">
        <w:rPr>
          <w:rFonts w:ascii="Times New Roman" w:hAnsi="Times New Roman" w:cs="Times New Roman"/>
          <w:sz w:val="24"/>
          <w:szCs w:val="24"/>
        </w:rPr>
        <w:t>Ключевым в программе было использование</w:t>
      </w:r>
      <w:r w:rsidR="00735CE8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 </w:t>
      </w:r>
      <w:proofErr w:type="spellStart"/>
      <w:r w:rsidR="00735CE8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футуропрактики</w:t>
      </w:r>
      <w:proofErr w:type="spellEnd"/>
      <w:r w:rsidR="00735CE8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5CE8" w:rsidRPr="00976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CE8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Футуропрактика</w:t>
      </w:r>
      <w:proofErr w:type="spellEnd"/>
      <w:r w:rsidR="00735CE8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авторская разработка ректора </w:t>
      </w:r>
      <w:proofErr w:type="spellStart"/>
      <w:r w:rsidR="00735CE8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МИГиП</w:t>
      </w:r>
      <w:proofErr w:type="spellEnd"/>
      <w:r w:rsidR="00735CE8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35CE8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Нифонта</w:t>
      </w:r>
      <w:proofErr w:type="spellEnd"/>
      <w:r w:rsidR="00735CE8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Долгополова, является методом работы с будущим в ситуации жизненного выбора.</w:t>
      </w:r>
    </w:p>
    <w:p w:rsidR="008F15C3" w:rsidRPr="00976D59" w:rsidRDefault="008F15C3" w:rsidP="00976D59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D59">
        <w:rPr>
          <w:rFonts w:ascii="Times New Roman" w:hAnsi="Times New Roman" w:cs="Times New Roman"/>
          <w:sz w:val="24"/>
          <w:szCs w:val="24"/>
        </w:rPr>
        <w:tab/>
        <w:t xml:space="preserve">В программы </w:t>
      </w:r>
      <w:r w:rsidR="00735CE8" w:rsidRPr="00976D59">
        <w:rPr>
          <w:rFonts w:ascii="Times New Roman" w:hAnsi="Times New Roman" w:cs="Times New Roman"/>
          <w:sz w:val="24"/>
          <w:szCs w:val="24"/>
        </w:rPr>
        <w:t xml:space="preserve">тренингов </w:t>
      </w:r>
      <w:r w:rsidRPr="00976D59">
        <w:rPr>
          <w:rFonts w:ascii="Times New Roman" w:hAnsi="Times New Roman" w:cs="Times New Roman"/>
          <w:sz w:val="24"/>
          <w:szCs w:val="24"/>
        </w:rPr>
        <w:t xml:space="preserve">включены элементы </w:t>
      </w:r>
      <w:proofErr w:type="spellStart"/>
      <w:r w:rsidRPr="00976D59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976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D59">
        <w:rPr>
          <w:rFonts w:ascii="Times New Roman" w:hAnsi="Times New Roman" w:cs="Times New Roman"/>
          <w:sz w:val="24"/>
          <w:szCs w:val="24"/>
        </w:rPr>
        <w:t>коучинга</w:t>
      </w:r>
      <w:proofErr w:type="spellEnd"/>
      <w:r w:rsidRPr="00976D59">
        <w:rPr>
          <w:rFonts w:ascii="Times New Roman" w:hAnsi="Times New Roman" w:cs="Times New Roman"/>
          <w:sz w:val="24"/>
          <w:szCs w:val="24"/>
        </w:rPr>
        <w:t xml:space="preserve">, которые послужили подводкой к основному этапу тренинга, </w:t>
      </w:r>
      <w:proofErr w:type="spellStart"/>
      <w:r w:rsidRPr="00976D59">
        <w:rPr>
          <w:rFonts w:ascii="Times New Roman" w:hAnsi="Times New Roman" w:cs="Times New Roman"/>
          <w:sz w:val="24"/>
          <w:szCs w:val="24"/>
        </w:rPr>
        <w:t>футуропрактики</w:t>
      </w:r>
      <w:proofErr w:type="spellEnd"/>
      <w:r w:rsidRPr="00976D59">
        <w:rPr>
          <w:rFonts w:ascii="Times New Roman" w:hAnsi="Times New Roman" w:cs="Times New Roman"/>
          <w:sz w:val="24"/>
          <w:szCs w:val="24"/>
        </w:rPr>
        <w:t xml:space="preserve"> – путешествия в будущее</w:t>
      </w:r>
      <w:r w:rsidRPr="00976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исследующее возможности контакта человека с ближайшим и </w:t>
      </w:r>
      <w:r w:rsidR="00735CE8" w:rsidRPr="00976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отдаленным б</w:t>
      </w:r>
      <w:r w:rsidRPr="00976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удущим. В нашем случае ситуацией конкурса.</w:t>
      </w:r>
      <w:r w:rsidRPr="00976D59">
        <w:rPr>
          <w:rFonts w:ascii="Times New Roman" w:hAnsi="Times New Roman" w:cs="Times New Roman"/>
          <w:sz w:val="24"/>
          <w:szCs w:val="24"/>
        </w:rPr>
        <w:t xml:space="preserve"> Первая часть тренинга направлена на осознание желания и мешающие чувства (страх, тревожность, волнение).</w:t>
      </w:r>
    </w:p>
    <w:p w:rsidR="008F15C3" w:rsidRPr="00976D59" w:rsidRDefault="008F15C3" w:rsidP="00976D59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D59"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="00DE7F54" w:rsidRPr="00976D59">
        <w:rPr>
          <w:rFonts w:ascii="Times New Roman" w:hAnsi="Times New Roman" w:cs="Times New Roman"/>
          <w:sz w:val="24"/>
          <w:szCs w:val="24"/>
        </w:rPr>
        <w:t>часть тренингов — это</w:t>
      </w:r>
      <w:r w:rsidRPr="00976D59">
        <w:rPr>
          <w:rFonts w:ascii="Times New Roman" w:hAnsi="Times New Roman" w:cs="Times New Roman"/>
          <w:sz w:val="24"/>
          <w:szCs w:val="24"/>
        </w:rPr>
        <w:t xml:space="preserve"> м</w:t>
      </w:r>
      <w:r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>оделирование реальной будущей</w:t>
      </w:r>
      <w:r w:rsidRPr="00976D59">
        <w:rPr>
          <w:rFonts w:ascii="Times New Roman" w:hAnsi="Times New Roman" w:cs="Times New Roman"/>
          <w:sz w:val="24"/>
          <w:szCs w:val="24"/>
        </w:rPr>
        <w:t xml:space="preserve"> ситуации, в которой был главный герой (протагонист) и герои «эмоции», «чувства», «желания», «предметы-изделия», </w:t>
      </w:r>
      <w:r w:rsidR="00F63DFB" w:rsidRPr="00976D59">
        <w:rPr>
          <w:rFonts w:ascii="Times New Roman" w:hAnsi="Times New Roman" w:cs="Times New Roman"/>
          <w:sz w:val="24"/>
          <w:szCs w:val="24"/>
        </w:rPr>
        <w:t xml:space="preserve">что </w:t>
      </w:r>
      <w:r w:rsidRPr="00976D59">
        <w:rPr>
          <w:rFonts w:ascii="Times New Roman" w:hAnsi="Times New Roman" w:cs="Times New Roman"/>
          <w:sz w:val="24"/>
          <w:szCs w:val="24"/>
        </w:rPr>
        <w:t xml:space="preserve">позволило </w:t>
      </w:r>
      <w:r w:rsidRPr="00976D59">
        <w:rPr>
          <w:rStyle w:val="a4"/>
          <w:rFonts w:ascii="Times New Roman" w:hAnsi="Times New Roman" w:cs="Times New Roman"/>
          <w:b w:val="0"/>
          <w:sz w:val="24"/>
          <w:szCs w:val="24"/>
        </w:rPr>
        <w:t>выявить истинную</w:t>
      </w:r>
      <w:r w:rsidRPr="00976D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76D59">
        <w:rPr>
          <w:rStyle w:val="a4"/>
          <w:rFonts w:ascii="Times New Roman" w:hAnsi="Times New Roman" w:cs="Times New Roman"/>
          <w:b w:val="0"/>
          <w:sz w:val="24"/>
          <w:szCs w:val="24"/>
        </w:rPr>
        <w:t>реальную потребность – мотивацию на победу</w:t>
      </w:r>
      <w:r w:rsidRPr="00976D59">
        <w:rPr>
          <w:rStyle w:val="a4"/>
          <w:rFonts w:ascii="Times New Roman" w:hAnsi="Times New Roman" w:cs="Times New Roman"/>
          <w:sz w:val="24"/>
          <w:szCs w:val="24"/>
        </w:rPr>
        <w:t>,</w:t>
      </w:r>
      <w:r w:rsidRPr="00976D59">
        <w:rPr>
          <w:rFonts w:ascii="Times New Roman" w:hAnsi="Times New Roman" w:cs="Times New Roman"/>
          <w:sz w:val="24"/>
          <w:szCs w:val="24"/>
        </w:rPr>
        <w:t xml:space="preserve"> и найти механизм освобождения от мешающих эмоций, в том числе </w:t>
      </w:r>
      <w:r w:rsidR="00F37FC8" w:rsidRPr="00976D59">
        <w:rPr>
          <w:rFonts w:ascii="Times New Roman" w:hAnsi="Times New Roman" w:cs="Times New Roman"/>
          <w:sz w:val="24"/>
          <w:szCs w:val="24"/>
        </w:rPr>
        <w:t xml:space="preserve">ситуативной </w:t>
      </w:r>
      <w:r w:rsidRPr="00976D59">
        <w:rPr>
          <w:rFonts w:ascii="Times New Roman" w:hAnsi="Times New Roman" w:cs="Times New Roman"/>
          <w:sz w:val="24"/>
          <w:szCs w:val="24"/>
        </w:rPr>
        <w:t>тревожности.</w:t>
      </w:r>
    </w:p>
    <w:p w:rsidR="00F87BB6" w:rsidRPr="00976D59" w:rsidRDefault="00125C4D" w:rsidP="00976D59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87BB6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целом, работа </w:t>
      </w:r>
      <w:r w:rsidR="0089242F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87BB6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42F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вызвала подъем жизненных сил, энергии и повышении мотивации к участию в конкурсе. А также тренинг</w:t>
      </w:r>
      <w:r w:rsidR="00F87BB6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побудил </w:t>
      </w:r>
      <w:r w:rsidR="00F63DFB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 </w:t>
      </w:r>
      <w:r w:rsidR="00F87BB6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размышлениям о </w:t>
      </w:r>
      <w:r w:rsidR="0089242F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причинах</w:t>
      </w:r>
      <w:r w:rsidR="00F87BB6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сопротивления</w:t>
      </w:r>
      <w:r w:rsidR="0089242F" w:rsidRPr="00976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C09" w:rsidRPr="00976D59" w:rsidRDefault="00125C4D" w:rsidP="00976D59">
      <w:pPr>
        <w:pStyle w:val="a3"/>
        <w:shd w:val="clear" w:color="auto" w:fill="FFFFFF"/>
        <w:spacing w:before="0" w:beforeAutospacing="0" w:after="0" w:afterAutospacing="0"/>
        <w:ind w:left="57" w:firstLine="708"/>
        <w:contextualSpacing/>
        <w:jc w:val="both"/>
        <w:rPr>
          <w:color w:val="000000"/>
        </w:rPr>
      </w:pPr>
      <w:r w:rsidRPr="00976D59">
        <w:t>Подтверждая предположение о том, что</w:t>
      </w:r>
      <w:r w:rsidRPr="00976D59">
        <w:rPr>
          <w:color w:val="000000"/>
        </w:rPr>
        <w:t xml:space="preserve"> тревожность у участников конкурса Абилимпикс во</w:t>
      </w:r>
      <w:r w:rsidR="00120BAA" w:rsidRPr="00976D59">
        <w:rPr>
          <w:color w:val="000000"/>
        </w:rPr>
        <w:t>зникает перед неопределенностью.</w:t>
      </w:r>
      <w:r w:rsidRPr="00976D59">
        <w:rPr>
          <w:color w:val="000000"/>
        </w:rPr>
        <w:t xml:space="preserve"> </w:t>
      </w:r>
      <w:r w:rsidR="00120BAA" w:rsidRPr="00976D59">
        <w:rPr>
          <w:color w:val="000000"/>
        </w:rPr>
        <w:t>В</w:t>
      </w:r>
      <w:r w:rsidRPr="00976D59">
        <w:rPr>
          <w:color w:val="000000"/>
        </w:rPr>
        <w:t xml:space="preserve"> </w:t>
      </w:r>
      <w:r w:rsidR="0089242F" w:rsidRPr="00976D59">
        <w:t>202</w:t>
      </w:r>
      <w:r w:rsidRPr="00976D59">
        <w:t>2</w:t>
      </w:r>
      <w:r w:rsidR="0089242F" w:rsidRPr="00976D59">
        <w:t xml:space="preserve"> году</w:t>
      </w:r>
      <w:r w:rsidR="00790B4A" w:rsidRPr="00976D59">
        <w:rPr>
          <w:color w:val="000000"/>
          <w:shd w:val="clear" w:color="auto" w:fill="FFFFFF"/>
        </w:rPr>
        <w:t xml:space="preserve"> мы провели </w:t>
      </w:r>
      <w:r w:rsidRPr="00976D59">
        <w:rPr>
          <w:color w:val="000000"/>
          <w:shd w:val="clear" w:color="auto" w:fill="FFFFFF"/>
        </w:rPr>
        <w:t>исследование</w:t>
      </w:r>
      <w:r w:rsidR="00790B4A" w:rsidRPr="00976D59">
        <w:rPr>
          <w:color w:val="000000"/>
          <w:shd w:val="clear" w:color="auto" w:fill="FFFFFF"/>
        </w:rPr>
        <w:t xml:space="preserve"> мотивации</w:t>
      </w:r>
      <w:r w:rsidRPr="00976D59">
        <w:rPr>
          <w:color w:val="000000"/>
          <w:shd w:val="clear" w:color="auto" w:fill="FFFFFF"/>
        </w:rPr>
        <w:t xml:space="preserve"> и ситуативной тревожности</w:t>
      </w:r>
      <w:r w:rsidR="00B45A93" w:rsidRPr="00976D59">
        <w:rPr>
          <w:color w:val="000000"/>
          <w:shd w:val="clear" w:color="auto" w:fill="FFFFFF"/>
        </w:rPr>
        <w:t>.</w:t>
      </w:r>
      <w:r w:rsidR="00790B4A" w:rsidRPr="00976D59">
        <w:rPr>
          <w:color w:val="000000"/>
          <w:shd w:val="clear" w:color="auto" w:fill="FFFFFF"/>
        </w:rPr>
        <w:t xml:space="preserve"> </w:t>
      </w:r>
      <w:r w:rsidR="00B45A93" w:rsidRPr="00976D59">
        <w:rPr>
          <w:color w:val="000000"/>
        </w:rPr>
        <w:t>В диагностике приняли участие 30 студентов. Исследование проводилось</w:t>
      </w:r>
      <w:r w:rsidR="00B45A93" w:rsidRPr="00976D59">
        <w:t xml:space="preserve"> </w:t>
      </w:r>
      <w:r w:rsidR="00790B4A" w:rsidRPr="00976D59">
        <w:t>опросником Т.</w:t>
      </w:r>
      <w:r w:rsidR="00F63DFB" w:rsidRPr="00976D59">
        <w:t> </w:t>
      </w:r>
      <w:proofErr w:type="spellStart"/>
      <w:r w:rsidR="00790B4A" w:rsidRPr="00976D59">
        <w:t>Элерса</w:t>
      </w:r>
      <w:proofErr w:type="spellEnd"/>
      <w:r w:rsidR="00790B4A" w:rsidRPr="00976D59">
        <w:t xml:space="preserve"> «Мотивация к успеху». Результаты исследования показали, что </w:t>
      </w:r>
      <w:r w:rsidR="00BC75C6" w:rsidRPr="00976D59">
        <w:t>70</w:t>
      </w:r>
      <w:r w:rsidR="00790B4A" w:rsidRPr="00976D59">
        <w:rPr>
          <w:color w:val="FF0000"/>
        </w:rPr>
        <w:t xml:space="preserve"> </w:t>
      </w:r>
      <w:r w:rsidR="00790B4A" w:rsidRPr="00976D59">
        <w:t xml:space="preserve">% студентов с ОВЗ имеют </w:t>
      </w:r>
      <w:r w:rsidR="00B45A93" w:rsidRPr="00976D59">
        <w:t xml:space="preserve">низкий </w:t>
      </w:r>
      <w:r w:rsidR="00790B4A" w:rsidRPr="00976D59">
        <w:t xml:space="preserve">уровень мотивации к </w:t>
      </w:r>
      <w:r w:rsidR="00790B4A" w:rsidRPr="00976D59">
        <w:lastRenderedPageBreak/>
        <w:t xml:space="preserve">достижению успеха, 25 % студентов с ОВЗ – средний уровень мотивации к успеху и лишь </w:t>
      </w:r>
      <w:r w:rsidR="00BC75C6" w:rsidRPr="00976D59">
        <w:t>5</w:t>
      </w:r>
      <w:r w:rsidR="00120BAA" w:rsidRPr="00976D59">
        <w:t> </w:t>
      </w:r>
      <w:r w:rsidR="00790B4A" w:rsidRPr="00976D59">
        <w:t>% –</w:t>
      </w:r>
      <w:r w:rsidR="00B45A93" w:rsidRPr="00976D59">
        <w:t xml:space="preserve"> высокий </w:t>
      </w:r>
      <w:r w:rsidR="00C279C6" w:rsidRPr="00976D59">
        <w:t>уровень мотивации к успеху.</w:t>
      </w:r>
    </w:p>
    <w:p w:rsidR="00B45A93" w:rsidRPr="00976D59" w:rsidRDefault="00B45A93" w:rsidP="00976D59">
      <w:pPr>
        <w:pStyle w:val="a3"/>
        <w:shd w:val="clear" w:color="auto" w:fill="FFFFFF"/>
        <w:spacing w:before="0" w:beforeAutospacing="0" w:after="0" w:afterAutospacing="0"/>
        <w:ind w:left="57" w:firstLine="708"/>
        <w:contextualSpacing/>
        <w:jc w:val="both"/>
        <w:rPr>
          <w:color w:val="000000"/>
        </w:rPr>
      </w:pPr>
      <w:r w:rsidRPr="00976D59">
        <w:rPr>
          <w:color w:val="000000"/>
        </w:rPr>
        <w:t xml:space="preserve">Исследование тревожности проводилось методикой Ч.Д. Спилберга на выявление ситуативной тревожности. </w:t>
      </w:r>
      <w:r w:rsidR="004448D8" w:rsidRPr="00976D59">
        <w:rPr>
          <w:color w:val="000000"/>
        </w:rPr>
        <w:t>Отмечаются следующие результаты: в</w:t>
      </w:r>
      <w:r w:rsidR="00717243" w:rsidRPr="00976D59">
        <w:rPr>
          <w:color w:val="000000"/>
        </w:rPr>
        <w:t>ысокий показатель с</w:t>
      </w:r>
      <w:r w:rsidR="0095160E" w:rsidRPr="00976D59">
        <w:rPr>
          <w:color w:val="000000"/>
        </w:rPr>
        <w:t>итуативной</w:t>
      </w:r>
      <w:r w:rsidRPr="00976D59">
        <w:rPr>
          <w:color w:val="000000"/>
        </w:rPr>
        <w:t xml:space="preserve"> тревожност</w:t>
      </w:r>
      <w:r w:rsidR="0095160E" w:rsidRPr="00976D59">
        <w:rPr>
          <w:color w:val="000000"/>
        </w:rPr>
        <w:t>и</w:t>
      </w:r>
      <w:r w:rsidRPr="00976D59">
        <w:rPr>
          <w:color w:val="000000"/>
        </w:rPr>
        <w:t xml:space="preserve"> </w:t>
      </w:r>
      <w:r w:rsidR="00717243" w:rsidRPr="00976D59">
        <w:rPr>
          <w:color w:val="000000"/>
        </w:rPr>
        <w:t xml:space="preserve">наблюдается у </w:t>
      </w:r>
      <w:r w:rsidRPr="00976D59">
        <w:rPr>
          <w:color w:val="000000"/>
        </w:rPr>
        <w:t>55%</w:t>
      </w:r>
      <w:r w:rsidR="00717243" w:rsidRPr="00976D59">
        <w:rPr>
          <w:color w:val="000000"/>
        </w:rPr>
        <w:t xml:space="preserve"> обследуемых</w:t>
      </w:r>
      <w:r w:rsidR="004448D8" w:rsidRPr="00976D59">
        <w:rPr>
          <w:color w:val="000000"/>
        </w:rPr>
        <w:t>;</w:t>
      </w:r>
      <w:r w:rsidRPr="00976D59">
        <w:rPr>
          <w:color w:val="000000"/>
        </w:rPr>
        <w:t xml:space="preserve"> </w:t>
      </w:r>
      <w:r w:rsidR="004448D8" w:rsidRPr="00976D59">
        <w:rPr>
          <w:color w:val="000000"/>
        </w:rPr>
        <w:t xml:space="preserve">у </w:t>
      </w:r>
      <w:r w:rsidRPr="00976D59">
        <w:rPr>
          <w:color w:val="000000"/>
        </w:rPr>
        <w:t xml:space="preserve">27% </w:t>
      </w:r>
      <w:r w:rsidR="004448D8" w:rsidRPr="00976D59">
        <w:rPr>
          <w:color w:val="000000"/>
        </w:rPr>
        <w:t xml:space="preserve">испытуемых умеренный уровень; </w:t>
      </w:r>
      <w:r w:rsidR="00717243" w:rsidRPr="00976D59">
        <w:rPr>
          <w:color w:val="000000"/>
        </w:rPr>
        <w:t>у</w:t>
      </w:r>
      <w:r w:rsidRPr="00976D59">
        <w:rPr>
          <w:color w:val="000000"/>
        </w:rPr>
        <w:t xml:space="preserve"> 18% низкий уровень ситуативной тревожности.</w:t>
      </w:r>
    </w:p>
    <w:p w:rsidR="000B2992" w:rsidRPr="00976D59" w:rsidRDefault="004448D8" w:rsidP="00976D59">
      <w:pPr>
        <w:pStyle w:val="a3"/>
        <w:shd w:val="clear" w:color="auto" w:fill="FFFFFF"/>
        <w:spacing w:before="0" w:beforeAutospacing="0" w:after="0" w:afterAutospacing="0"/>
        <w:ind w:left="57" w:firstLine="708"/>
        <w:contextualSpacing/>
        <w:jc w:val="both"/>
      </w:pPr>
      <w:r w:rsidRPr="00976D59">
        <w:rPr>
          <w:color w:val="000000"/>
        </w:rPr>
        <w:t xml:space="preserve">Таким образом, </w:t>
      </w:r>
      <w:r w:rsidR="0068779F" w:rsidRPr="00976D59">
        <w:rPr>
          <w:color w:val="000000"/>
        </w:rPr>
        <w:t xml:space="preserve">большинство </w:t>
      </w:r>
      <w:proofErr w:type="gramStart"/>
      <w:r w:rsidR="00717243" w:rsidRPr="00976D59">
        <w:rPr>
          <w:color w:val="000000"/>
        </w:rPr>
        <w:t>обследуемы</w:t>
      </w:r>
      <w:r w:rsidR="0068779F" w:rsidRPr="00976D59">
        <w:rPr>
          <w:color w:val="000000"/>
        </w:rPr>
        <w:t>х</w:t>
      </w:r>
      <w:proofErr w:type="gramEnd"/>
      <w:r w:rsidR="00120BAA" w:rsidRPr="00976D59">
        <w:rPr>
          <w:color w:val="000000"/>
        </w:rPr>
        <w:t xml:space="preserve"> 95% имели</w:t>
      </w:r>
      <w:r w:rsidR="004E7C09" w:rsidRPr="00976D59">
        <w:rPr>
          <w:color w:val="000000"/>
        </w:rPr>
        <w:t xml:space="preserve"> низкий и средний уровень мотивации к достижению успеха,</w:t>
      </w:r>
      <w:r w:rsidR="00717243" w:rsidRPr="00976D59">
        <w:rPr>
          <w:color w:val="000000"/>
        </w:rPr>
        <w:t xml:space="preserve"> </w:t>
      </w:r>
      <w:r w:rsidR="0068779F" w:rsidRPr="00976D59">
        <w:rPr>
          <w:bCs/>
          <w:color w:val="0A1620"/>
        </w:rPr>
        <w:t xml:space="preserve">и </w:t>
      </w:r>
      <w:r w:rsidR="00717243" w:rsidRPr="00976D59">
        <w:rPr>
          <w:color w:val="000000"/>
        </w:rPr>
        <w:t xml:space="preserve">сама подготовка является </w:t>
      </w:r>
      <w:r w:rsidR="0068779F" w:rsidRPr="00976D59">
        <w:rPr>
          <w:color w:val="000000"/>
        </w:rPr>
        <w:t>индикатором тревожности.</w:t>
      </w:r>
      <w:r w:rsidRPr="00976D59">
        <w:rPr>
          <w:color w:val="000000"/>
        </w:rPr>
        <w:t xml:space="preserve"> </w:t>
      </w:r>
    </w:p>
    <w:p w:rsidR="002668B7" w:rsidRPr="00976D59" w:rsidRDefault="00120BAA" w:rsidP="00976D59">
      <w:pPr>
        <w:pStyle w:val="a3"/>
        <w:shd w:val="clear" w:color="auto" w:fill="FFFFFF"/>
        <w:spacing w:before="0" w:beforeAutospacing="0" w:after="0" w:afterAutospacing="0"/>
        <w:ind w:left="57" w:firstLine="708"/>
        <w:contextualSpacing/>
        <w:jc w:val="both"/>
      </w:pPr>
      <w:r w:rsidRPr="00976D59">
        <w:rPr>
          <w:color w:val="000000" w:themeColor="text1"/>
        </w:rPr>
        <w:t>Н</w:t>
      </w:r>
      <w:r w:rsidR="00BA74A1" w:rsidRPr="00976D59">
        <w:rPr>
          <w:color w:val="000000" w:themeColor="text1"/>
        </w:rPr>
        <w:t>ами</w:t>
      </w:r>
      <w:r w:rsidR="00BA74A1" w:rsidRPr="00976D59">
        <w:t xml:space="preserve"> </w:t>
      </w:r>
      <w:r w:rsidR="00DD4437" w:rsidRPr="00976D59">
        <w:t xml:space="preserve">2022 году </w:t>
      </w:r>
      <w:r w:rsidR="00BA74A1" w:rsidRPr="00976D59">
        <w:t>разработан тренинг</w:t>
      </w:r>
      <w:r w:rsidR="00FB5425" w:rsidRPr="00976D59">
        <w:t xml:space="preserve"> «Я Чемпион!» направленный на снижени</w:t>
      </w:r>
      <w:r w:rsidR="00DD4437" w:rsidRPr="00976D59">
        <w:t>е</w:t>
      </w:r>
      <w:r w:rsidR="00FB5425" w:rsidRPr="00976D59">
        <w:t xml:space="preserve"> тревожности к ситуации «участия в профессиональном конкурсе», а также повышения мотивации к участию в конкурсе. </w:t>
      </w:r>
    </w:p>
    <w:p w:rsidR="0029350E" w:rsidRDefault="001C401E" w:rsidP="00976D59">
      <w:pPr>
        <w:pStyle w:val="a3"/>
        <w:shd w:val="clear" w:color="auto" w:fill="FFFFFF"/>
        <w:spacing w:before="0" w:beforeAutospacing="0" w:after="0" w:afterAutospacing="0"/>
        <w:ind w:left="57" w:firstLine="708"/>
        <w:contextualSpacing/>
        <w:jc w:val="both"/>
      </w:pPr>
      <w:r w:rsidRPr="00976D59">
        <w:t>Традиционно в</w:t>
      </w:r>
      <w:r w:rsidR="002668B7" w:rsidRPr="00976D59">
        <w:t xml:space="preserve"> начале тренинга</w:t>
      </w:r>
      <w:r w:rsidRPr="00976D59">
        <w:t xml:space="preserve"> участники обозначили свои ожидания, описывая их</w:t>
      </w:r>
      <w:r w:rsidR="00EB679D" w:rsidRPr="00976D59">
        <w:t>.</w:t>
      </w:r>
      <w:r w:rsidR="005141C8" w:rsidRPr="00976D59">
        <w:t xml:space="preserve"> </w:t>
      </w:r>
      <w:r w:rsidRPr="00976D59">
        <w:t>С целью снятия эмоционального напряжения</w:t>
      </w:r>
      <w:r w:rsidR="0029350E" w:rsidRPr="00976D59">
        <w:t xml:space="preserve">, формирования команды </w:t>
      </w:r>
      <w:r w:rsidR="001F3FBF" w:rsidRPr="00976D59">
        <w:t>«</w:t>
      </w:r>
      <w:r w:rsidR="0029350E" w:rsidRPr="00976D59">
        <w:t>чемпионов</w:t>
      </w:r>
      <w:r w:rsidR="001F3FBF" w:rsidRPr="00976D59">
        <w:t>»</w:t>
      </w:r>
      <w:r w:rsidR="0029350E" w:rsidRPr="00976D59">
        <w:t>,</w:t>
      </w:r>
      <w:r w:rsidRPr="00976D59">
        <w:t xml:space="preserve"> мы использовали </w:t>
      </w:r>
      <w:r w:rsidR="00333068" w:rsidRPr="00976D59">
        <w:t xml:space="preserve">ряд </w:t>
      </w:r>
      <w:r w:rsidR="0029350E" w:rsidRPr="00976D59">
        <w:t xml:space="preserve">психогимнастиких </w:t>
      </w:r>
      <w:r w:rsidR="00333068" w:rsidRPr="00976D59">
        <w:t>упражнений «Круг с карандашами», «Дождик», «Пожелание»</w:t>
      </w:r>
      <w:r w:rsidR="0029350E" w:rsidRPr="00976D59">
        <w:t>.</w:t>
      </w:r>
      <w:r w:rsidR="0072432F" w:rsidRPr="00976D59">
        <w:t xml:space="preserve"> </w:t>
      </w:r>
    </w:p>
    <w:p w:rsidR="00E66645" w:rsidRDefault="00E66645" w:rsidP="00E66645">
      <w:pPr>
        <w:pStyle w:val="a3"/>
        <w:shd w:val="clear" w:color="auto" w:fill="FFFFFF"/>
        <w:spacing w:before="0" w:beforeAutospacing="0" w:after="0" w:afterAutospacing="0"/>
        <w:ind w:left="57" w:firstLine="708"/>
        <w:contextualSpacing/>
        <w:jc w:val="center"/>
      </w:pPr>
      <w:r w:rsidRPr="00E66645">
        <w:drawing>
          <wp:inline distT="0" distB="0" distL="0" distR="0">
            <wp:extent cx="3726333" cy="2280639"/>
            <wp:effectExtent l="19050" t="0" r="7467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20330_1325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324" cy="228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45" w:rsidRDefault="00E66645" w:rsidP="00E66645">
      <w:pPr>
        <w:pStyle w:val="a3"/>
        <w:shd w:val="clear" w:color="auto" w:fill="FFFFFF"/>
        <w:spacing w:before="0" w:beforeAutospacing="0" w:after="0" w:afterAutospacing="0"/>
        <w:ind w:left="57" w:firstLine="708"/>
        <w:contextualSpacing/>
        <w:jc w:val="center"/>
      </w:pPr>
    </w:p>
    <w:p w:rsidR="00E66645" w:rsidRDefault="00E66645" w:rsidP="00E66645">
      <w:pPr>
        <w:pStyle w:val="a3"/>
        <w:shd w:val="clear" w:color="auto" w:fill="FFFFFF"/>
        <w:spacing w:before="0" w:beforeAutospacing="0" w:after="0" w:afterAutospacing="0"/>
        <w:ind w:left="57" w:firstLine="708"/>
        <w:contextualSpacing/>
        <w:jc w:val="center"/>
      </w:pPr>
      <w:r w:rsidRPr="00E66645">
        <w:drawing>
          <wp:inline distT="0" distB="0" distL="0" distR="0">
            <wp:extent cx="3762908" cy="2373286"/>
            <wp:effectExtent l="19050" t="0" r="8992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20330_1311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825" cy="237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45" w:rsidRPr="00976D59" w:rsidRDefault="00E66645" w:rsidP="00E66645">
      <w:pPr>
        <w:pStyle w:val="a3"/>
        <w:shd w:val="clear" w:color="auto" w:fill="FFFFFF"/>
        <w:spacing w:before="0" w:beforeAutospacing="0" w:after="0" w:afterAutospacing="0"/>
        <w:ind w:left="57" w:firstLine="708"/>
        <w:contextualSpacing/>
        <w:jc w:val="both"/>
      </w:pPr>
    </w:p>
    <w:p w:rsidR="00BA74A1" w:rsidRPr="00976D59" w:rsidRDefault="0029350E" w:rsidP="00976D59">
      <w:pPr>
        <w:pStyle w:val="a3"/>
        <w:shd w:val="clear" w:color="auto" w:fill="FFFFFF"/>
        <w:spacing w:before="0" w:beforeAutospacing="0" w:after="0" w:afterAutospacing="0"/>
        <w:ind w:left="57" w:firstLine="708"/>
        <w:contextualSpacing/>
        <w:jc w:val="both"/>
      </w:pPr>
      <w:r w:rsidRPr="00976D59">
        <w:t xml:space="preserve">Подводкой к основной части тренинга </w:t>
      </w:r>
      <w:r w:rsidR="001F3FBF" w:rsidRPr="00976D59">
        <w:t>стало</w:t>
      </w:r>
      <w:r w:rsidRPr="00976D59">
        <w:t xml:space="preserve"> упражнение </w:t>
      </w:r>
      <w:r w:rsidR="0072432F" w:rsidRPr="00976D59">
        <w:t>«Поток ассоциаций»</w:t>
      </w:r>
      <w:r w:rsidRPr="00976D59">
        <w:t>, которое помогло</w:t>
      </w:r>
      <w:r w:rsidR="00333068" w:rsidRPr="00976D59">
        <w:t xml:space="preserve"> участникам</w:t>
      </w:r>
      <w:r w:rsidRPr="00976D59">
        <w:t xml:space="preserve"> осознать свои чувства, мысли, отношение относительно сит</w:t>
      </w:r>
      <w:r w:rsidR="001F3FBF" w:rsidRPr="00976D59">
        <w:t>уации конкурса,</w:t>
      </w:r>
      <w:r w:rsidRPr="00976D59">
        <w:t xml:space="preserve"> </w:t>
      </w:r>
      <w:r w:rsidR="001F3FBF" w:rsidRPr="00976D59">
        <w:t>ч</w:t>
      </w:r>
      <w:r w:rsidRPr="00976D59">
        <w:t xml:space="preserve">то послужило </w:t>
      </w:r>
      <w:r w:rsidR="00333068" w:rsidRPr="00976D59">
        <w:t>хорошим фундаментом для дал</w:t>
      </w:r>
      <w:r w:rsidR="0072432F" w:rsidRPr="00976D59">
        <w:t>ьнейшей работы в основной части, направленн</w:t>
      </w:r>
      <w:r w:rsidR="001F3FBF" w:rsidRPr="00976D59">
        <w:t>ой</w:t>
      </w:r>
      <w:r w:rsidR="0072432F" w:rsidRPr="00976D59">
        <w:t xml:space="preserve"> на сняти</w:t>
      </w:r>
      <w:r w:rsidR="001F3FBF" w:rsidRPr="00976D59">
        <w:t>е</w:t>
      </w:r>
      <w:r w:rsidR="0072432F" w:rsidRPr="00976D59">
        <w:t xml:space="preserve"> барьеров (страх</w:t>
      </w:r>
      <w:r w:rsidR="001F3FBF" w:rsidRPr="00976D59">
        <w:t>ов, неуверенности</w:t>
      </w:r>
      <w:r w:rsidR="0072432F" w:rsidRPr="00976D59">
        <w:t>, волнени</w:t>
      </w:r>
      <w:r w:rsidR="001F3FBF" w:rsidRPr="00976D59">
        <w:t>я, тревожности</w:t>
      </w:r>
      <w:r w:rsidR="0072432F" w:rsidRPr="00976D59">
        <w:t>).</w:t>
      </w:r>
      <w:r w:rsidRPr="00976D59">
        <w:t xml:space="preserve"> </w:t>
      </w:r>
    </w:p>
    <w:p w:rsidR="00DE7F54" w:rsidRPr="00976D59" w:rsidRDefault="00BA74A1" w:rsidP="00976D59">
      <w:pPr>
        <w:spacing w:after="0" w:line="240" w:lineRule="auto"/>
        <w:ind w:left="5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D59">
        <w:rPr>
          <w:rFonts w:ascii="Times New Roman" w:hAnsi="Times New Roman" w:cs="Times New Roman"/>
          <w:sz w:val="24"/>
          <w:szCs w:val="24"/>
        </w:rPr>
        <w:t>В</w:t>
      </w:r>
      <w:r w:rsidR="0072432F" w:rsidRPr="00976D59">
        <w:rPr>
          <w:rFonts w:ascii="Times New Roman" w:hAnsi="Times New Roman" w:cs="Times New Roman"/>
          <w:sz w:val="24"/>
          <w:szCs w:val="24"/>
        </w:rPr>
        <w:t xml:space="preserve"> </w:t>
      </w:r>
      <w:r w:rsidR="009D6C79" w:rsidRPr="00976D59">
        <w:rPr>
          <w:rFonts w:ascii="Times New Roman" w:hAnsi="Times New Roman" w:cs="Times New Roman"/>
          <w:sz w:val="24"/>
          <w:szCs w:val="24"/>
        </w:rPr>
        <w:t>основной</w:t>
      </w:r>
      <w:r w:rsidR="0029350E" w:rsidRPr="00976D59">
        <w:rPr>
          <w:rFonts w:ascii="Times New Roman" w:hAnsi="Times New Roman" w:cs="Times New Roman"/>
          <w:sz w:val="24"/>
          <w:szCs w:val="24"/>
        </w:rPr>
        <w:t xml:space="preserve"> части мы использовали</w:t>
      </w:r>
      <w:r w:rsidRPr="00976D59">
        <w:rPr>
          <w:rFonts w:ascii="Times New Roman" w:hAnsi="Times New Roman" w:cs="Times New Roman"/>
          <w:sz w:val="24"/>
          <w:szCs w:val="24"/>
        </w:rPr>
        <w:t xml:space="preserve"> </w:t>
      </w:r>
      <w:r w:rsidR="0029350E" w:rsidRPr="00976D59">
        <w:rPr>
          <w:rFonts w:ascii="Times New Roman" w:hAnsi="Times New Roman" w:cs="Times New Roman"/>
          <w:sz w:val="24"/>
          <w:szCs w:val="24"/>
        </w:rPr>
        <w:t>метод</w:t>
      </w:r>
      <w:r w:rsidR="005E04C8" w:rsidRPr="00976D59">
        <w:rPr>
          <w:rFonts w:ascii="Times New Roman" w:hAnsi="Times New Roman" w:cs="Times New Roman"/>
          <w:sz w:val="24"/>
          <w:szCs w:val="24"/>
        </w:rPr>
        <w:t xml:space="preserve"> Арт-терапии.</w:t>
      </w:r>
      <w:r w:rsidR="001F3FBF" w:rsidRPr="00976D59">
        <w:rPr>
          <w:rFonts w:ascii="Times New Roman" w:hAnsi="Times New Roman" w:cs="Times New Roman"/>
          <w:sz w:val="24"/>
          <w:szCs w:val="24"/>
        </w:rPr>
        <w:t xml:space="preserve"> Визуализация позволила прожить</w:t>
      </w:r>
      <w:r w:rsidR="0029350E" w:rsidRPr="00976D59">
        <w:rPr>
          <w:rFonts w:ascii="Times New Roman" w:hAnsi="Times New Roman" w:cs="Times New Roman"/>
          <w:sz w:val="24"/>
          <w:szCs w:val="24"/>
        </w:rPr>
        <w:t xml:space="preserve"> ситуацию конкурса</w:t>
      </w:r>
      <w:r w:rsidR="005526A6" w:rsidRPr="00976D59">
        <w:rPr>
          <w:rFonts w:ascii="Times New Roman" w:hAnsi="Times New Roman" w:cs="Times New Roman"/>
          <w:sz w:val="24"/>
          <w:szCs w:val="24"/>
        </w:rPr>
        <w:t xml:space="preserve">, </w:t>
      </w:r>
      <w:r w:rsidR="005E04C8" w:rsidRPr="00976D59">
        <w:rPr>
          <w:rFonts w:ascii="Times New Roman" w:hAnsi="Times New Roman" w:cs="Times New Roman"/>
          <w:sz w:val="24"/>
          <w:szCs w:val="24"/>
        </w:rPr>
        <w:t>(</w:t>
      </w:r>
      <w:r w:rsidR="005526A6" w:rsidRPr="00976D59">
        <w:rPr>
          <w:rFonts w:ascii="Times New Roman" w:hAnsi="Times New Roman" w:cs="Times New Roman"/>
          <w:sz w:val="24"/>
          <w:szCs w:val="24"/>
        </w:rPr>
        <w:t>увидеть, услышать, п</w:t>
      </w:r>
      <w:r w:rsidR="005E04C8" w:rsidRPr="00976D59">
        <w:rPr>
          <w:rFonts w:ascii="Times New Roman" w:hAnsi="Times New Roman" w:cs="Times New Roman"/>
          <w:sz w:val="24"/>
          <w:szCs w:val="24"/>
        </w:rPr>
        <w:t>очувствовать)</w:t>
      </w:r>
      <w:r w:rsidR="0029350E" w:rsidRPr="00976D59">
        <w:rPr>
          <w:rFonts w:ascii="Times New Roman" w:hAnsi="Times New Roman" w:cs="Times New Roman"/>
          <w:sz w:val="24"/>
          <w:szCs w:val="24"/>
        </w:rPr>
        <w:t>,</w:t>
      </w:r>
      <w:r w:rsidR="005E04C8" w:rsidRPr="00976D59">
        <w:rPr>
          <w:rFonts w:ascii="Times New Roman" w:hAnsi="Times New Roman" w:cs="Times New Roman"/>
          <w:sz w:val="24"/>
          <w:szCs w:val="24"/>
        </w:rPr>
        <w:t xml:space="preserve"> затем участники изобразили на листе бумаги яркий момент своей победы, </w:t>
      </w:r>
      <w:r w:rsidR="005526A6" w:rsidRPr="00976D59">
        <w:rPr>
          <w:rFonts w:ascii="Times New Roman" w:hAnsi="Times New Roman" w:cs="Times New Roman"/>
          <w:sz w:val="24"/>
          <w:szCs w:val="24"/>
        </w:rPr>
        <w:t>за</w:t>
      </w:r>
      <w:r w:rsidRPr="00976D59">
        <w:rPr>
          <w:rFonts w:ascii="Times New Roman" w:hAnsi="Times New Roman" w:cs="Times New Roman"/>
          <w:sz w:val="24"/>
          <w:szCs w:val="24"/>
        </w:rPr>
        <w:t>фиксиров</w:t>
      </w:r>
      <w:r w:rsidR="009D6C79" w:rsidRPr="00976D59">
        <w:rPr>
          <w:rFonts w:ascii="Times New Roman" w:hAnsi="Times New Roman" w:cs="Times New Roman"/>
          <w:sz w:val="24"/>
          <w:szCs w:val="24"/>
        </w:rPr>
        <w:t>а</w:t>
      </w:r>
      <w:r w:rsidR="005E04C8" w:rsidRPr="00976D59">
        <w:rPr>
          <w:rFonts w:ascii="Times New Roman" w:hAnsi="Times New Roman" w:cs="Times New Roman"/>
          <w:sz w:val="24"/>
          <w:szCs w:val="24"/>
        </w:rPr>
        <w:t>ли момент вручения награды.</w:t>
      </w:r>
    </w:p>
    <w:p w:rsidR="005526A6" w:rsidRPr="00976D59" w:rsidRDefault="005E04C8" w:rsidP="00976D59">
      <w:pPr>
        <w:pStyle w:val="a3"/>
        <w:shd w:val="clear" w:color="auto" w:fill="FFFFFF"/>
        <w:spacing w:before="0" w:beforeAutospacing="0" w:after="0" w:afterAutospacing="0"/>
        <w:ind w:left="57" w:firstLine="708"/>
        <w:contextualSpacing/>
        <w:jc w:val="both"/>
        <w:rPr>
          <w:color w:val="000000"/>
        </w:rPr>
      </w:pPr>
      <w:r w:rsidRPr="00976D59">
        <w:lastRenderedPageBreak/>
        <w:t xml:space="preserve">В рефлексии участники </w:t>
      </w:r>
      <w:r w:rsidR="00822ACA" w:rsidRPr="00976D59">
        <w:t>тренинга</w:t>
      </w:r>
      <w:r w:rsidRPr="00976D59">
        <w:t xml:space="preserve"> говорили об освобождении от </w:t>
      </w:r>
      <w:r w:rsidR="00822ACA" w:rsidRPr="00976D59">
        <w:t>негативны</w:t>
      </w:r>
      <w:r w:rsidRPr="00976D59">
        <w:t>х</w:t>
      </w:r>
      <w:r w:rsidR="00822ACA" w:rsidRPr="00976D59">
        <w:t xml:space="preserve"> мешающи</w:t>
      </w:r>
      <w:r w:rsidRPr="00976D59">
        <w:t>х</w:t>
      </w:r>
      <w:r w:rsidR="00822ACA" w:rsidRPr="00976D59">
        <w:t xml:space="preserve"> установ</w:t>
      </w:r>
      <w:r w:rsidRPr="00976D59">
        <w:t>ок</w:t>
      </w:r>
      <w:r w:rsidR="00822ACA" w:rsidRPr="00976D59">
        <w:t xml:space="preserve">, </w:t>
      </w:r>
      <w:r w:rsidRPr="00976D59">
        <w:t>о появлении желания побед</w:t>
      </w:r>
      <w:r w:rsidR="00752D96" w:rsidRPr="00976D59">
        <w:t>ить в конкурсе «Абилимпикс»</w:t>
      </w:r>
      <w:r w:rsidRPr="00976D59">
        <w:t xml:space="preserve">. </w:t>
      </w:r>
      <w:r w:rsidR="00752D96" w:rsidRPr="00976D59">
        <w:t xml:space="preserve">О </w:t>
      </w:r>
      <w:r w:rsidRPr="00976D59">
        <w:t>снижени</w:t>
      </w:r>
      <w:r w:rsidR="00752D96" w:rsidRPr="00976D59">
        <w:t>и</w:t>
      </w:r>
      <w:r w:rsidRPr="00976D59">
        <w:t xml:space="preserve"> тревожности</w:t>
      </w:r>
      <w:r w:rsidR="00752D96" w:rsidRPr="00976D59">
        <w:t xml:space="preserve"> говорит</w:t>
      </w:r>
      <w:r w:rsidR="00273FC0" w:rsidRPr="00976D59">
        <w:t xml:space="preserve"> вторичн</w:t>
      </w:r>
      <w:r w:rsidR="00752D96" w:rsidRPr="00976D59">
        <w:t>ая</w:t>
      </w:r>
      <w:r w:rsidR="00273FC0" w:rsidRPr="00976D59">
        <w:t xml:space="preserve"> диагностик</w:t>
      </w:r>
      <w:r w:rsidR="00752D96" w:rsidRPr="00976D59">
        <w:t>а</w:t>
      </w:r>
      <w:r w:rsidR="00273FC0" w:rsidRPr="00976D59">
        <w:t xml:space="preserve">, </w:t>
      </w:r>
      <w:r w:rsidR="00752D96" w:rsidRPr="00976D59">
        <w:t>в результатах которой</w:t>
      </w:r>
      <w:r w:rsidR="00273FC0" w:rsidRPr="00976D59">
        <w:t xml:space="preserve"> наблюдается снижение уровня ситуативной тревожности. Высокий показатель ситуативн</w:t>
      </w:r>
      <w:r w:rsidR="007C4C65" w:rsidRPr="00976D59">
        <w:t>ой</w:t>
      </w:r>
      <w:r w:rsidR="00273FC0" w:rsidRPr="00976D59">
        <w:t xml:space="preserve"> тревожност</w:t>
      </w:r>
      <w:r w:rsidR="007C4C65" w:rsidRPr="00976D59">
        <w:t>и</w:t>
      </w:r>
      <w:r w:rsidR="00273FC0" w:rsidRPr="00976D59">
        <w:rPr>
          <w:color w:val="000000"/>
        </w:rPr>
        <w:t xml:space="preserve"> остался</w:t>
      </w:r>
      <w:r w:rsidR="00273FC0" w:rsidRPr="00976D59">
        <w:rPr>
          <w:color w:val="FF0000"/>
        </w:rPr>
        <w:t xml:space="preserve"> </w:t>
      </w:r>
      <w:r w:rsidR="00273FC0" w:rsidRPr="00976D59">
        <w:rPr>
          <w:color w:val="000000"/>
        </w:rPr>
        <w:t xml:space="preserve">у 20% </w:t>
      </w:r>
      <w:proofErr w:type="gramStart"/>
      <w:r w:rsidR="00273FC0" w:rsidRPr="00976D59">
        <w:rPr>
          <w:color w:val="000000"/>
        </w:rPr>
        <w:t>обследуемых</w:t>
      </w:r>
      <w:proofErr w:type="gramEnd"/>
      <w:r w:rsidR="00273FC0" w:rsidRPr="00976D59">
        <w:rPr>
          <w:color w:val="000000"/>
        </w:rPr>
        <w:t xml:space="preserve">, 44% умеренная, и у 36% низкий </w:t>
      </w:r>
      <w:r w:rsidR="0095160E" w:rsidRPr="00976D59">
        <w:rPr>
          <w:color w:val="000000"/>
        </w:rPr>
        <w:t>уровень ситуативной тревожности.</w:t>
      </w:r>
      <w:r w:rsidR="00752D96" w:rsidRPr="00976D59">
        <w:rPr>
          <w:color w:val="000000"/>
        </w:rPr>
        <w:t xml:space="preserve"> </w:t>
      </w:r>
    </w:p>
    <w:p w:rsidR="00506115" w:rsidRPr="00976D59" w:rsidRDefault="00506115" w:rsidP="00976D59">
      <w:pPr>
        <w:pStyle w:val="a3"/>
        <w:shd w:val="clear" w:color="auto" w:fill="FFFFFF"/>
        <w:spacing w:before="0" w:beforeAutospacing="0" w:after="0" w:afterAutospacing="0"/>
        <w:ind w:left="57" w:firstLine="708"/>
        <w:contextualSpacing/>
        <w:jc w:val="both"/>
        <w:rPr>
          <w:color w:val="000000"/>
        </w:rPr>
      </w:pPr>
    </w:p>
    <w:p w:rsidR="00506115" w:rsidRPr="00976D59" w:rsidRDefault="00506115" w:rsidP="00976D59">
      <w:pPr>
        <w:pStyle w:val="a3"/>
        <w:shd w:val="clear" w:color="auto" w:fill="FFFFFF"/>
        <w:spacing w:before="0" w:beforeAutospacing="0" w:after="0" w:afterAutospacing="0"/>
        <w:ind w:left="57" w:firstLine="708"/>
        <w:contextualSpacing/>
        <w:jc w:val="both"/>
        <w:rPr>
          <w:color w:val="000000"/>
        </w:rPr>
      </w:pPr>
      <w:r w:rsidRPr="00976D59">
        <w:rPr>
          <w:color w:val="000000"/>
        </w:rPr>
        <w:t>Результаты участия студентов</w:t>
      </w:r>
      <w:r w:rsidR="00AE2718" w:rsidRPr="00976D59">
        <w:rPr>
          <w:color w:val="000000"/>
        </w:rPr>
        <w:t xml:space="preserve"> КТСТ</w:t>
      </w:r>
      <w:r w:rsidRPr="00976D59">
        <w:rPr>
          <w:color w:val="000000"/>
        </w:rPr>
        <w:t xml:space="preserve"> в конкурсе </w:t>
      </w:r>
      <w:r w:rsidRPr="00976D59">
        <w:t>«Абилимпикс»</w:t>
      </w:r>
      <w:r w:rsidRPr="00976D59">
        <w:rPr>
          <w:color w:val="000000"/>
        </w:rPr>
        <w:t xml:space="preserve"> за </w:t>
      </w:r>
      <w:r w:rsidR="00F63DFB" w:rsidRPr="00976D59">
        <w:rPr>
          <w:color w:val="000000"/>
        </w:rPr>
        <w:t xml:space="preserve">период </w:t>
      </w:r>
      <w:r w:rsidRPr="00976D59">
        <w:rPr>
          <w:color w:val="000000"/>
        </w:rPr>
        <w:t>2020-2022 года</w:t>
      </w:r>
    </w:p>
    <w:p w:rsidR="00E5559C" w:rsidRPr="002632C6" w:rsidRDefault="00E5559C" w:rsidP="00FB0D7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506115" w:rsidRPr="002632C6" w:rsidRDefault="00506115" w:rsidP="00E5559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color w:val="000000"/>
          <w:sz w:val="28"/>
          <w:szCs w:val="28"/>
        </w:rPr>
      </w:pPr>
      <w:r w:rsidRPr="002632C6">
        <w:rPr>
          <w:noProof/>
          <w:color w:val="000000"/>
          <w:sz w:val="28"/>
          <w:szCs w:val="28"/>
          <w:bdr w:val="single" w:sz="4" w:space="0" w:color="auto"/>
        </w:rPr>
        <w:drawing>
          <wp:inline distT="0" distB="0" distL="0" distR="0">
            <wp:extent cx="5091379" cy="2816352"/>
            <wp:effectExtent l="19050" t="0" r="14021" b="304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5926" w:rsidRDefault="00E85926" w:rsidP="00DE7F5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85926" w:rsidRPr="00976D59" w:rsidRDefault="00E5559C" w:rsidP="00976D5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76D59">
        <w:t>В диаграмме наблюдается повышение количества призовых мест</w:t>
      </w:r>
      <w:r w:rsidR="00F63DFB" w:rsidRPr="00976D59">
        <w:t xml:space="preserve"> на 13% за период 2021-2022 года, в чемпионате «Абилимпикс»</w:t>
      </w:r>
      <w:r w:rsidR="001E73DD" w:rsidRPr="00976D59">
        <w:t>, что свидетельствует о</w:t>
      </w:r>
      <w:r w:rsidR="00A849F8" w:rsidRPr="00976D59">
        <w:t>б</w:t>
      </w:r>
      <w:r w:rsidR="001E73DD" w:rsidRPr="00976D59">
        <w:t xml:space="preserve"> эффективности</w:t>
      </w:r>
      <w:r w:rsidR="001E73DD" w:rsidRPr="00976D59">
        <w:rPr>
          <w:color w:val="FF0000"/>
        </w:rPr>
        <w:t xml:space="preserve"> </w:t>
      </w:r>
      <w:r w:rsidR="00E85926" w:rsidRPr="00976D59">
        <w:rPr>
          <w:iCs/>
          <w:color w:val="0A1620"/>
        </w:rPr>
        <w:t>программы наставничества «Достижение высоких результатов в конкурсах профессионального мастерства Абилимпикс»,</w:t>
      </w:r>
      <w:r w:rsidR="004E57E8" w:rsidRPr="00976D59">
        <w:rPr>
          <w:iCs/>
          <w:color w:val="0A1620"/>
        </w:rPr>
        <w:t xml:space="preserve"> и тренингах</w:t>
      </w:r>
      <w:r w:rsidR="00E66645">
        <w:rPr>
          <w:iCs/>
          <w:color w:val="0A1620"/>
        </w:rPr>
        <w:t>.</w:t>
      </w:r>
      <w:r w:rsidR="005E6226" w:rsidRPr="00976D59">
        <w:t xml:space="preserve"> </w:t>
      </w:r>
    </w:p>
    <w:p w:rsidR="00A10E8C" w:rsidRPr="00976D59" w:rsidRDefault="00B52A10" w:rsidP="00976D5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D59">
        <w:rPr>
          <w:rFonts w:ascii="Times New Roman" w:hAnsi="Times New Roman" w:cs="Times New Roman"/>
          <w:sz w:val="24"/>
          <w:szCs w:val="24"/>
        </w:rPr>
        <w:t>Таким образом</w:t>
      </w:r>
      <w:r w:rsidR="004E57E8" w:rsidRPr="00976D59">
        <w:rPr>
          <w:rFonts w:ascii="Times New Roman" w:hAnsi="Times New Roman" w:cs="Times New Roman"/>
          <w:sz w:val="24"/>
          <w:szCs w:val="24"/>
        </w:rPr>
        <w:t>,</w:t>
      </w:r>
      <w:r w:rsidRPr="00976D59">
        <w:rPr>
          <w:rFonts w:ascii="Times New Roman" w:hAnsi="Times New Roman" w:cs="Times New Roman"/>
          <w:sz w:val="24"/>
          <w:szCs w:val="24"/>
        </w:rPr>
        <w:t xml:space="preserve"> </w:t>
      </w:r>
      <w:r w:rsidR="00E66645">
        <w:rPr>
          <w:rFonts w:ascii="Times New Roman" w:hAnsi="Times New Roman" w:cs="Times New Roman"/>
          <w:sz w:val="24"/>
          <w:szCs w:val="24"/>
        </w:rPr>
        <w:t xml:space="preserve">позитивное </w:t>
      </w:r>
      <w:r w:rsidR="00E66645">
        <w:rPr>
          <w:rFonts w:ascii="Times New Roman" w:hAnsi="Times New Roman" w:cs="Times New Roman"/>
          <w:sz w:val="24"/>
          <w:szCs w:val="24"/>
          <w:shd w:val="clear" w:color="auto" w:fill="FFFFFF"/>
        </w:rPr>
        <w:t>проигрывание, проживание</w:t>
      </w:r>
      <w:r w:rsidR="004E57E8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ситуации конкурса, </w:t>
      </w:r>
      <w:r w:rsidR="00A10E8C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>снижает</w:t>
      </w:r>
      <w:r w:rsidR="004E57E8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уровень тревожности</w:t>
      </w:r>
      <w:r w:rsidR="00E66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участников</w:t>
      </w:r>
      <w:r w:rsidR="00A10E8C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66645">
        <w:rPr>
          <w:rFonts w:ascii="Times New Roman" w:hAnsi="Times New Roman" w:cs="Times New Roman"/>
          <w:sz w:val="24"/>
          <w:szCs w:val="24"/>
          <w:shd w:val="clear" w:color="auto" w:fill="FFFFFF"/>
        </w:rPr>
        <w:t>и повышает</w:t>
      </w:r>
      <w:r w:rsidR="004E57E8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мотиваци</w:t>
      </w:r>
      <w:r w:rsidR="00E66645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4E57E8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6645">
        <w:rPr>
          <w:rFonts w:ascii="Times New Roman" w:hAnsi="Times New Roman" w:cs="Times New Roman"/>
          <w:sz w:val="24"/>
          <w:szCs w:val="24"/>
          <w:shd w:val="clear" w:color="auto" w:fill="FFFFFF"/>
        </w:rPr>
        <w:t>к успеху</w:t>
      </w:r>
      <w:r w:rsidR="004E57E8" w:rsidRPr="0097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632C6" w:rsidRPr="00976D5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A10E8C" w:rsidRPr="00976D59">
        <w:rPr>
          <w:rFonts w:ascii="Times New Roman" w:hAnsi="Times New Roman" w:cs="Times New Roman"/>
          <w:sz w:val="24"/>
          <w:szCs w:val="24"/>
        </w:rPr>
        <w:t xml:space="preserve">мы </w:t>
      </w:r>
      <w:r w:rsidR="002632C6" w:rsidRPr="00976D59">
        <w:rPr>
          <w:rFonts w:ascii="Times New Roman" w:hAnsi="Times New Roman" w:cs="Times New Roman"/>
          <w:sz w:val="24"/>
          <w:szCs w:val="24"/>
        </w:rPr>
        <w:t>планируе</w:t>
      </w:r>
      <w:r w:rsidR="00A10E8C" w:rsidRPr="00976D59">
        <w:rPr>
          <w:rFonts w:ascii="Times New Roman" w:hAnsi="Times New Roman" w:cs="Times New Roman"/>
          <w:sz w:val="24"/>
          <w:szCs w:val="24"/>
        </w:rPr>
        <w:t>м</w:t>
      </w:r>
      <w:r w:rsidR="002632C6" w:rsidRPr="00976D59">
        <w:rPr>
          <w:rFonts w:ascii="Times New Roman" w:hAnsi="Times New Roman" w:cs="Times New Roman"/>
          <w:sz w:val="24"/>
          <w:szCs w:val="24"/>
        </w:rPr>
        <w:t xml:space="preserve"> разработать программы тренингов </w:t>
      </w:r>
      <w:r w:rsidR="00A10E8C" w:rsidRPr="00976D59">
        <w:rPr>
          <w:rFonts w:ascii="Times New Roman" w:hAnsi="Times New Roman" w:cs="Times New Roman"/>
          <w:sz w:val="24"/>
          <w:szCs w:val="24"/>
        </w:rPr>
        <w:t xml:space="preserve">для наставников по развитию </w:t>
      </w:r>
      <w:r w:rsidR="00A10E8C" w:rsidRPr="00976D59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A10E8C" w:rsidRPr="00976D59">
        <w:rPr>
          <w:rFonts w:ascii="Times New Roman" w:hAnsi="Times New Roman" w:cs="Times New Roman"/>
          <w:sz w:val="24"/>
          <w:szCs w:val="24"/>
        </w:rPr>
        <w:t xml:space="preserve"> компетенций, повышению </w:t>
      </w:r>
      <w:r w:rsidR="004153EB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A10E8C" w:rsidRPr="00976D59">
        <w:rPr>
          <w:rFonts w:ascii="Times New Roman" w:hAnsi="Times New Roman" w:cs="Times New Roman"/>
          <w:sz w:val="24"/>
          <w:szCs w:val="24"/>
        </w:rPr>
        <w:t xml:space="preserve">коммуникативных способностей. Для наставляемых планируем </w:t>
      </w:r>
      <w:r w:rsidR="004153EB">
        <w:rPr>
          <w:rFonts w:ascii="Times New Roman" w:hAnsi="Times New Roman" w:cs="Times New Roman"/>
          <w:sz w:val="24"/>
          <w:szCs w:val="24"/>
        </w:rPr>
        <w:t xml:space="preserve">разработать и провести </w:t>
      </w:r>
      <w:r w:rsidR="00E66645">
        <w:rPr>
          <w:rFonts w:ascii="Times New Roman" w:hAnsi="Times New Roman" w:cs="Times New Roman"/>
          <w:sz w:val="24"/>
          <w:szCs w:val="24"/>
        </w:rPr>
        <w:t>программу (</w:t>
      </w:r>
      <w:r w:rsidR="00A10E8C" w:rsidRPr="00976D59">
        <w:rPr>
          <w:rFonts w:ascii="Times New Roman" w:hAnsi="Times New Roman" w:cs="Times New Roman"/>
          <w:sz w:val="24"/>
          <w:szCs w:val="24"/>
        </w:rPr>
        <w:t>серию</w:t>
      </w:r>
      <w:r w:rsidR="00E66645">
        <w:rPr>
          <w:rFonts w:ascii="Times New Roman" w:hAnsi="Times New Roman" w:cs="Times New Roman"/>
          <w:sz w:val="24"/>
          <w:szCs w:val="24"/>
        </w:rPr>
        <w:t>)</w:t>
      </w:r>
      <w:r w:rsidR="00A10E8C" w:rsidRPr="00976D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10E8C" w:rsidRPr="00976D59">
        <w:rPr>
          <w:rFonts w:ascii="Times New Roman" w:hAnsi="Times New Roman" w:cs="Times New Roman"/>
          <w:sz w:val="24"/>
          <w:szCs w:val="24"/>
        </w:rPr>
        <w:t xml:space="preserve">тренингов по работе с ограничениями, мешающими чувствами и эмоциями, в подходах </w:t>
      </w:r>
      <w:proofErr w:type="spellStart"/>
      <w:r w:rsidR="00A10E8C" w:rsidRPr="00976D59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="00A10E8C" w:rsidRPr="00976D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E8C" w:rsidRPr="00976D59">
        <w:rPr>
          <w:rFonts w:ascii="Times New Roman" w:hAnsi="Times New Roman" w:cs="Times New Roman"/>
          <w:sz w:val="24"/>
          <w:szCs w:val="24"/>
        </w:rPr>
        <w:t>коучинга</w:t>
      </w:r>
      <w:proofErr w:type="spellEnd"/>
      <w:r w:rsidR="00A10E8C" w:rsidRPr="00976D5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E66645" w:rsidRDefault="00E66645" w:rsidP="00E66645">
      <w:pPr>
        <w:spacing w:after="0" w:line="240" w:lineRule="auto"/>
        <w:ind w:left="284"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66645" w:rsidRDefault="00E66645" w:rsidP="00E66645">
      <w:pPr>
        <w:spacing w:after="0" w:line="240" w:lineRule="auto"/>
        <w:ind w:left="284"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66645" w:rsidRDefault="00E66645" w:rsidP="00E66645">
      <w:pPr>
        <w:spacing w:after="0" w:line="240" w:lineRule="auto"/>
        <w:ind w:left="284"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Итыгина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Сергеевна, педагог-психолог</w:t>
      </w:r>
      <w:r w:rsidRPr="00E66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645" w:rsidRDefault="00E66645" w:rsidP="00E66645">
      <w:pPr>
        <w:spacing w:after="0" w:line="240" w:lineRule="auto"/>
        <w:ind w:left="284"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Фомичева Галина Николаевна, методист</w:t>
      </w:r>
    </w:p>
    <w:p w:rsidR="00E66645" w:rsidRDefault="00E66645" w:rsidP="00E66645">
      <w:pPr>
        <w:spacing w:after="0" w:line="240" w:lineRule="auto"/>
        <w:ind w:left="284"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66645" w:rsidRPr="00976D59" w:rsidRDefault="00E66645" w:rsidP="00E66645">
      <w:pPr>
        <w:spacing w:after="0" w:line="240" w:lineRule="auto"/>
        <w:ind w:left="284"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учреждение среднего профессионального образования «Красноярский техникум социальных технологий» </w:t>
      </w:r>
    </w:p>
    <w:p w:rsidR="001D7EA9" w:rsidRDefault="001D7EA9" w:rsidP="00976D5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6645" w:rsidRDefault="00E66645" w:rsidP="00E66645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6645" w:rsidRDefault="00E66645" w:rsidP="00E66645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6645" w:rsidRDefault="00E66645" w:rsidP="00E66645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B8D" w:rsidRPr="00976D59" w:rsidRDefault="00337B8D" w:rsidP="00E66645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6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3A3D4D" w:rsidRPr="00976D59" w:rsidRDefault="003A3D4D" w:rsidP="00976D59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F3FBF" w:rsidRPr="00976D59" w:rsidRDefault="00735CBA" w:rsidP="00976D59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right="-1"/>
        <w:contextualSpacing/>
        <w:jc w:val="both"/>
        <w:textAlignment w:val="baseline"/>
        <w:rPr>
          <w:rStyle w:val="dct-infoprofile-user"/>
          <w:b w:val="0"/>
          <w:sz w:val="24"/>
          <w:szCs w:val="24"/>
        </w:rPr>
      </w:pPr>
      <w:r w:rsidRPr="00976D59">
        <w:rPr>
          <w:b w:val="0"/>
          <w:sz w:val="24"/>
          <w:szCs w:val="24"/>
        </w:rPr>
        <w:t xml:space="preserve">Кононов А.Н. </w:t>
      </w:r>
      <w:r w:rsidR="001F3FBF" w:rsidRPr="00976D59">
        <w:rPr>
          <w:b w:val="0"/>
          <w:sz w:val="24"/>
          <w:szCs w:val="24"/>
        </w:rPr>
        <w:t>Феномен тревоги о будущем как отдельное понятие в психологической науке</w:t>
      </w:r>
      <w:r w:rsidRPr="00976D59">
        <w:rPr>
          <w:b w:val="0"/>
          <w:sz w:val="24"/>
          <w:szCs w:val="24"/>
        </w:rPr>
        <w:t xml:space="preserve"> </w:t>
      </w:r>
      <w:r w:rsidR="00C21FCA" w:rsidRPr="00976D59">
        <w:rPr>
          <w:b w:val="0"/>
          <w:sz w:val="24"/>
          <w:szCs w:val="24"/>
        </w:rPr>
        <w:t xml:space="preserve">/ А.Н. </w:t>
      </w:r>
      <w:r w:rsidR="00C21FCA" w:rsidRPr="00976D59">
        <w:rPr>
          <w:sz w:val="24"/>
          <w:szCs w:val="24"/>
        </w:rPr>
        <w:t xml:space="preserve"> </w:t>
      </w:r>
      <w:r w:rsidR="00C21FCA" w:rsidRPr="00976D59">
        <w:rPr>
          <w:b w:val="0"/>
          <w:sz w:val="24"/>
          <w:szCs w:val="24"/>
        </w:rPr>
        <w:t xml:space="preserve">Кононов </w:t>
      </w:r>
      <w:r w:rsidR="005B01DE" w:rsidRPr="00976D59">
        <w:rPr>
          <w:sz w:val="24"/>
          <w:szCs w:val="24"/>
        </w:rPr>
        <w:t>– Текст</w:t>
      </w:r>
      <w:proofErr w:type="gramStart"/>
      <w:r w:rsidR="005B01DE" w:rsidRPr="00976D59">
        <w:rPr>
          <w:sz w:val="24"/>
          <w:szCs w:val="24"/>
        </w:rPr>
        <w:t xml:space="preserve"> :</w:t>
      </w:r>
      <w:proofErr w:type="gramEnd"/>
      <w:r w:rsidR="005B01DE" w:rsidRPr="00976D59">
        <w:rPr>
          <w:sz w:val="24"/>
          <w:szCs w:val="24"/>
        </w:rPr>
        <w:t xml:space="preserve"> электронный</w:t>
      </w:r>
      <w:r w:rsidR="00F807E5" w:rsidRPr="00976D59">
        <w:rPr>
          <w:sz w:val="24"/>
          <w:szCs w:val="24"/>
        </w:rPr>
        <w:t xml:space="preserve"> /</w:t>
      </w:r>
      <w:r w:rsidR="005B01DE" w:rsidRPr="00976D59">
        <w:rPr>
          <w:sz w:val="24"/>
          <w:szCs w:val="24"/>
        </w:rPr>
        <w:t xml:space="preserve"> </w:t>
      </w:r>
      <w:r w:rsidRPr="00976D59">
        <w:rPr>
          <w:b w:val="0"/>
          <w:sz w:val="24"/>
          <w:szCs w:val="24"/>
        </w:rPr>
        <w:t xml:space="preserve"> </w:t>
      </w:r>
      <w:r w:rsidR="001F3FBF" w:rsidRPr="00976D59">
        <w:rPr>
          <w:b w:val="0"/>
          <w:sz w:val="24"/>
          <w:szCs w:val="24"/>
          <w:shd w:val="clear" w:color="auto" w:fill="FFFFFF"/>
        </w:rPr>
        <w:t>Статья в выпуске: </w:t>
      </w:r>
      <w:hyperlink r:id="rId9" w:history="1">
        <w:r w:rsidR="001F3FBF" w:rsidRPr="00976D59">
          <w:rPr>
            <w:rStyle w:val="a8"/>
            <w:b w:val="0"/>
            <w:color w:val="auto"/>
            <w:sz w:val="24"/>
            <w:szCs w:val="24"/>
            <w:u w:val="none"/>
            <w:shd w:val="clear" w:color="auto" w:fill="FFFFFF"/>
          </w:rPr>
          <w:t>4 (38), 2016 года.</w:t>
        </w:r>
      </w:hyperlink>
      <w:r w:rsidRPr="00976D59">
        <w:rPr>
          <w:rStyle w:val="a8"/>
          <w:b w:val="0"/>
          <w:color w:val="auto"/>
          <w:sz w:val="24"/>
          <w:szCs w:val="24"/>
          <w:u w:val="none"/>
          <w:shd w:val="clear" w:color="auto" w:fill="FFFFFF"/>
        </w:rPr>
        <w:t xml:space="preserve"> </w:t>
      </w:r>
      <w:hyperlink r:id="rId10" w:history="1">
        <w:r w:rsidR="001F3FBF" w:rsidRPr="00976D59">
          <w:rPr>
            <w:rStyle w:val="dct-infoprofile-name"/>
            <w:b w:val="0"/>
            <w:sz w:val="24"/>
            <w:szCs w:val="24"/>
          </w:rPr>
          <w:t>Вестник Красноярского государственного педагогического университета им. В.П. Астафьева</w:t>
        </w:r>
        <w:r w:rsidR="001F3FBF" w:rsidRPr="00976D59">
          <w:rPr>
            <w:rStyle w:val="a8"/>
            <w:b w:val="0"/>
            <w:color w:val="auto"/>
            <w:sz w:val="24"/>
            <w:szCs w:val="24"/>
          </w:rPr>
          <w:t> </w:t>
        </w:r>
        <w:r w:rsidR="001F3FBF" w:rsidRPr="00976D59">
          <w:rPr>
            <w:rStyle w:val="dct-infoprofile-user"/>
            <w:b w:val="0"/>
            <w:sz w:val="24"/>
            <w:szCs w:val="24"/>
          </w:rPr>
          <w:t>@</w:t>
        </w:r>
        <w:proofErr w:type="spellStart"/>
        <w:r w:rsidR="001F3FBF" w:rsidRPr="00976D59">
          <w:rPr>
            <w:rStyle w:val="dct-infoprofile-user"/>
            <w:b w:val="0"/>
            <w:sz w:val="24"/>
            <w:szCs w:val="24"/>
          </w:rPr>
          <w:t>vestnik-kspu</w:t>
        </w:r>
        <w:proofErr w:type="spellEnd"/>
      </w:hyperlink>
    </w:p>
    <w:p w:rsidR="00962A5E" w:rsidRPr="00976D59" w:rsidRDefault="00AB5B75" w:rsidP="00976D59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right="-1"/>
        <w:contextualSpacing/>
        <w:jc w:val="both"/>
        <w:textAlignment w:val="baseline"/>
        <w:rPr>
          <w:b w:val="0"/>
          <w:sz w:val="24"/>
          <w:szCs w:val="24"/>
        </w:rPr>
      </w:pPr>
      <w:proofErr w:type="spellStart"/>
      <w:r w:rsidRPr="00976D59">
        <w:rPr>
          <w:b w:val="0"/>
          <w:sz w:val="24"/>
          <w:szCs w:val="24"/>
        </w:rPr>
        <w:t>Епифанцева</w:t>
      </w:r>
      <w:proofErr w:type="spellEnd"/>
      <w:r w:rsidRPr="00976D59">
        <w:rPr>
          <w:b w:val="0"/>
          <w:sz w:val="24"/>
          <w:szCs w:val="24"/>
        </w:rPr>
        <w:t xml:space="preserve"> Т.Б. </w:t>
      </w:r>
      <w:r w:rsidR="00962A5E" w:rsidRPr="00976D59">
        <w:rPr>
          <w:b w:val="0"/>
          <w:sz w:val="24"/>
          <w:szCs w:val="24"/>
        </w:rPr>
        <w:t>Настольная книга педагога-дефектолога</w:t>
      </w:r>
      <w:r w:rsidR="00C21FCA" w:rsidRPr="00976D59">
        <w:rPr>
          <w:b w:val="0"/>
          <w:sz w:val="24"/>
          <w:szCs w:val="24"/>
        </w:rPr>
        <w:t xml:space="preserve"> /</w:t>
      </w:r>
      <w:r w:rsidR="00962A5E" w:rsidRPr="00976D59">
        <w:rPr>
          <w:b w:val="0"/>
          <w:sz w:val="24"/>
          <w:szCs w:val="24"/>
        </w:rPr>
        <w:t xml:space="preserve"> </w:t>
      </w:r>
      <w:r w:rsidR="00C21FCA" w:rsidRPr="00976D59">
        <w:rPr>
          <w:b w:val="0"/>
          <w:sz w:val="24"/>
          <w:szCs w:val="24"/>
        </w:rPr>
        <w:t xml:space="preserve">Т.Б. </w:t>
      </w:r>
      <w:proofErr w:type="spellStart"/>
      <w:r w:rsidR="00C21FCA" w:rsidRPr="00976D59">
        <w:rPr>
          <w:b w:val="0"/>
          <w:sz w:val="24"/>
          <w:szCs w:val="24"/>
        </w:rPr>
        <w:t>Епифанцева</w:t>
      </w:r>
      <w:proofErr w:type="spellEnd"/>
      <w:r w:rsidR="00962A5E" w:rsidRPr="00976D59">
        <w:rPr>
          <w:b w:val="0"/>
          <w:sz w:val="24"/>
          <w:szCs w:val="24"/>
        </w:rPr>
        <w:t xml:space="preserve"> - 4-е изд. - Ростов н/Д</w:t>
      </w:r>
      <w:proofErr w:type="gramStart"/>
      <w:r w:rsidR="00962A5E" w:rsidRPr="00976D59">
        <w:rPr>
          <w:b w:val="0"/>
          <w:sz w:val="24"/>
          <w:szCs w:val="24"/>
        </w:rPr>
        <w:t xml:space="preserve"> :</w:t>
      </w:r>
      <w:proofErr w:type="gramEnd"/>
      <w:r w:rsidR="00962A5E" w:rsidRPr="00976D59">
        <w:rPr>
          <w:b w:val="0"/>
          <w:sz w:val="24"/>
          <w:szCs w:val="24"/>
        </w:rPr>
        <w:t xml:space="preserve"> Феникс, 2015. - 564 с.</w:t>
      </w:r>
      <w:r w:rsidR="001E0F77" w:rsidRPr="00976D59">
        <w:rPr>
          <w:sz w:val="24"/>
          <w:szCs w:val="24"/>
        </w:rPr>
        <w:t xml:space="preserve"> Текст : непосредственный.</w:t>
      </w:r>
    </w:p>
    <w:p w:rsidR="00962A5E" w:rsidRPr="00976D59" w:rsidRDefault="00962A5E" w:rsidP="00976D59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right="-1"/>
        <w:contextualSpacing/>
        <w:jc w:val="both"/>
        <w:textAlignment w:val="baseline"/>
        <w:rPr>
          <w:b w:val="0"/>
          <w:sz w:val="24"/>
          <w:szCs w:val="24"/>
        </w:rPr>
      </w:pPr>
      <w:r w:rsidRPr="00976D59">
        <w:rPr>
          <w:b w:val="0"/>
          <w:sz w:val="24"/>
          <w:szCs w:val="24"/>
        </w:rPr>
        <w:t xml:space="preserve">Павлов А.Ю. Роль ресурсных учебно-методических центров в осуществлении сопровождения студентов с ОВЗ в техническом ВУЗе </w:t>
      </w:r>
      <w:r w:rsidR="00C21FCA" w:rsidRPr="00976D59">
        <w:rPr>
          <w:b w:val="0"/>
          <w:sz w:val="24"/>
          <w:szCs w:val="24"/>
        </w:rPr>
        <w:t>/</w:t>
      </w:r>
      <w:r w:rsidR="00F344A6" w:rsidRPr="00976D59">
        <w:rPr>
          <w:sz w:val="24"/>
          <w:szCs w:val="24"/>
        </w:rPr>
        <w:t xml:space="preserve"> </w:t>
      </w:r>
      <w:r w:rsidR="00C21FCA" w:rsidRPr="00976D59">
        <w:rPr>
          <w:b w:val="0"/>
          <w:sz w:val="24"/>
          <w:szCs w:val="24"/>
        </w:rPr>
        <w:t xml:space="preserve">А.Ю. Павлов - </w:t>
      </w:r>
      <w:r w:rsidRPr="00976D59">
        <w:rPr>
          <w:b w:val="0"/>
          <w:sz w:val="24"/>
          <w:szCs w:val="24"/>
        </w:rPr>
        <w:t>Материалы Международного форума «Пространство равных возможностей в XXI веке»: Сборник трудов международного форума 20-23 мая 2019 г. – Новосибирск: Изд-во НГТУ, 2019. – С. 55-60.</w:t>
      </w:r>
      <w:r w:rsidR="001E0F77" w:rsidRPr="00976D59">
        <w:rPr>
          <w:sz w:val="24"/>
          <w:szCs w:val="24"/>
        </w:rPr>
        <w:t xml:space="preserve"> Текст</w:t>
      </w:r>
      <w:proofErr w:type="gramStart"/>
      <w:r w:rsidR="001E0F77" w:rsidRPr="00976D59">
        <w:rPr>
          <w:sz w:val="24"/>
          <w:szCs w:val="24"/>
        </w:rPr>
        <w:t xml:space="preserve"> :</w:t>
      </w:r>
      <w:proofErr w:type="gramEnd"/>
      <w:r w:rsidR="001E0F77" w:rsidRPr="00976D59">
        <w:rPr>
          <w:sz w:val="24"/>
          <w:szCs w:val="24"/>
        </w:rPr>
        <w:t xml:space="preserve"> </w:t>
      </w:r>
      <w:r w:rsidR="00F807E5" w:rsidRPr="00976D59">
        <w:rPr>
          <w:sz w:val="24"/>
          <w:szCs w:val="24"/>
        </w:rPr>
        <w:t>электронный</w:t>
      </w:r>
      <w:r w:rsidR="001E0F77" w:rsidRPr="00976D59">
        <w:rPr>
          <w:sz w:val="24"/>
          <w:szCs w:val="24"/>
        </w:rPr>
        <w:t>.</w:t>
      </w:r>
    </w:p>
    <w:p w:rsidR="00337B8D" w:rsidRPr="00976D59" w:rsidRDefault="00337B8D" w:rsidP="00976D59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976D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Слизкова</w:t>
      </w:r>
      <w:proofErr w:type="spellEnd"/>
      <w:r w:rsidRPr="00976D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Е. В</w:t>
      </w:r>
      <w:r w:rsidR="00C21FCA" w:rsidRPr="00976D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976D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Подготовка обучающихся к конкурсам профессионального мастерства как фактор качества образования в </w:t>
      </w:r>
      <w:proofErr w:type="gramStart"/>
      <w:r w:rsidRPr="00976D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СПО </w:t>
      </w:r>
      <w:r w:rsidR="00C21FCA" w:rsidRPr="00976D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 Е.</w:t>
      </w:r>
      <w:proofErr w:type="gramEnd"/>
      <w:r w:rsidR="00C21FCA" w:rsidRPr="00976D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21FCA" w:rsidRPr="00976D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В.Слизкова</w:t>
      </w:r>
      <w:proofErr w:type="spellEnd"/>
      <w:r w:rsidR="00C21FCA" w:rsidRPr="00976D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С. </w:t>
      </w:r>
      <w:proofErr w:type="spellStart"/>
      <w:r w:rsidR="00C21FCA" w:rsidRPr="00976D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С.Астаева</w:t>
      </w:r>
      <w:proofErr w:type="spellEnd"/>
      <w:r w:rsidR="00C21FCA" w:rsidRPr="00976D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</w:t>
      </w:r>
      <w:r w:rsidRPr="00976D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Молодой ученый. — 2016. — №6.2. — С. 101-105. </w:t>
      </w:r>
      <w:r w:rsidR="001E0F77" w:rsidRPr="00976D59">
        <w:rPr>
          <w:rFonts w:ascii="Times New Roman" w:hAnsi="Times New Roman"/>
          <w:sz w:val="24"/>
          <w:szCs w:val="24"/>
        </w:rPr>
        <w:t>Текст</w:t>
      </w:r>
      <w:proofErr w:type="gramStart"/>
      <w:r w:rsidR="001E0F77" w:rsidRPr="00976D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E0F77" w:rsidRPr="00976D59">
        <w:rPr>
          <w:rFonts w:ascii="Times New Roman" w:hAnsi="Times New Roman"/>
          <w:sz w:val="24"/>
          <w:szCs w:val="24"/>
        </w:rPr>
        <w:t xml:space="preserve"> непосредственный.</w:t>
      </w:r>
    </w:p>
    <w:p w:rsidR="005B01DE" w:rsidRPr="00976D59" w:rsidRDefault="00E66645" w:rsidP="00976D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4050F6" w:rsidRPr="00976D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Официальный сайт Абилимпикс Красноярск</w:t>
      </w:r>
      <w:r w:rsidR="004050F6" w:rsidRPr="00976D59">
        <w:rPr>
          <w:rFonts w:ascii="Times New Roman" w:hAnsi="Times New Roman" w:cs="Times New Roman"/>
          <w:sz w:val="24"/>
          <w:szCs w:val="24"/>
        </w:rPr>
        <w:t xml:space="preserve"> [Электронный источник] </w:t>
      </w:r>
      <w:hyperlink r:id="rId11" w:history="1">
        <w:r w:rsidR="00337B8D" w:rsidRPr="00976D5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http://profartnso.ru/index.php/abilympics/abilympics-nso</w:t>
        </w:r>
      </w:hyperlink>
      <w:r w:rsidR="00337B8D" w:rsidRPr="00976D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37B8D" w:rsidRPr="00976D59" w:rsidRDefault="00E66645" w:rsidP="00976D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50F6" w:rsidRPr="00976D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37B8D" w:rsidRPr="00976D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фициальный сайт министерства статистики РФ Общие принципы и правила работы с лицами с ограниченными возможностями здоровья</w:t>
      </w:r>
      <w:r w:rsidR="004050F6" w:rsidRPr="0097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0F6" w:rsidRPr="00976D59">
        <w:rPr>
          <w:rFonts w:ascii="Times New Roman" w:hAnsi="Times New Roman" w:cs="Times New Roman"/>
          <w:sz w:val="24"/>
          <w:szCs w:val="24"/>
        </w:rPr>
        <w:t xml:space="preserve">[Электронный источник] </w:t>
      </w:r>
      <w:r w:rsidR="004050F6" w:rsidRPr="00976D5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http://www.gks.ru</w:t>
      </w:r>
    </w:p>
    <w:p w:rsidR="00935953" w:rsidRPr="00976D59" w:rsidRDefault="00935953" w:rsidP="00E66645">
      <w:pPr>
        <w:spacing w:after="0" w:line="240" w:lineRule="auto"/>
        <w:ind w:left="284"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5953" w:rsidRPr="00976D59" w:rsidRDefault="00935953" w:rsidP="00976D59">
      <w:pPr>
        <w:spacing w:after="0" w:line="240" w:lineRule="auto"/>
        <w:ind w:left="28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953" w:rsidRPr="00F344A6" w:rsidRDefault="00935953" w:rsidP="00DE7F5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953" w:rsidRDefault="00935953" w:rsidP="00DE7F5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4A6" w:rsidRDefault="00F344A6" w:rsidP="00DE7F5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4A6" w:rsidRPr="00F344A6" w:rsidRDefault="00F344A6" w:rsidP="00DE7F5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953" w:rsidRPr="00F344A6" w:rsidRDefault="00935953" w:rsidP="00DE7F5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953" w:rsidRPr="00F344A6" w:rsidRDefault="00935953" w:rsidP="00DE7F5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953" w:rsidRPr="00F344A6" w:rsidRDefault="00935953" w:rsidP="00DE7F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953" w:rsidRPr="002632C6" w:rsidRDefault="00935953" w:rsidP="00FB0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263" w:rsidRDefault="001F4263" w:rsidP="00DD5505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5505" w:rsidRPr="002632C6" w:rsidRDefault="00DD5505" w:rsidP="00FB0D7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5505" w:rsidRDefault="00DD5505" w:rsidP="00DD5505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5505" w:rsidRDefault="00DD5505" w:rsidP="00FB0D7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E57A5" w:rsidRPr="002632C6" w:rsidRDefault="002E57A5" w:rsidP="00DD5505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3B51" w:rsidRPr="002632C6" w:rsidRDefault="001F3B51" w:rsidP="00FB0D7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1F3B51" w:rsidRPr="002632C6" w:rsidSect="00FB0D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775"/>
    <w:multiLevelType w:val="hybridMultilevel"/>
    <w:tmpl w:val="549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473C"/>
    <w:multiLevelType w:val="multilevel"/>
    <w:tmpl w:val="1304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D38C8"/>
    <w:multiLevelType w:val="multilevel"/>
    <w:tmpl w:val="4604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234EA"/>
    <w:multiLevelType w:val="multilevel"/>
    <w:tmpl w:val="78F4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763FF"/>
    <w:multiLevelType w:val="multilevel"/>
    <w:tmpl w:val="E37A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A10BA"/>
    <w:multiLevelType w:val="hybridMultilevel"/>
    <w:tmpl w:val="DE3C6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F6C4E"/>
    <w:multiLevelType w:val="multilevel"/>
    <w:tmpl w:val="5E5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6384A"/>
    <w:multiLevelType w:val="multilevel"/>
    <w:tmpl w:val="46D2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792ADF"/>
    <w:multiLevelType w:val="multilevel"/>
    <w:tmpl w:val="CF56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5C8"/>
    <w:rsid w:val="000015E0"/>
    <w:rsid w:val="00016558"/>
    <w:rsid w:val="00064686"/>
    <w:rsid w:val="00084534"/>
    <w:rsid w:val="00093037"/>
    <w:rsid w:val="000A46A0"/>
    <w:rsid w:val="000B1340"/>
    <w:rsid w:val="000B2992"/>
    <w:rsid w:val="000D6792"/>
    <w:rsid w:val="001171F0"/>
    <w:rsid w:val="00117367"/>
    <w:rsid w:val="00120BAA"/>
    <w:rsid w:val="00125C4D"/>
    <w:rsid w:val="0018224D"/>
    <w:rsid w:val="00182F65"/>
    <w:rsid w:val="00193675"/>
    <w:rsid w:val="001C401E"/>
    <w:rsid w:val="001C7E14"/>
    <w:rsid w:val="001D7EA9"/>
    <w:rsid w:val="001E0F77"/>
    <w:rsid w:val="001E73DD"/>
    <w:rsid w:val="001F1935"/>
    <w:rsid w:val="001F1EEB"/>
    <w:rsid w:val="001F3B51"/>
    <w:rsid w:val="001F3FBF"/>
    <w:rsid w:val="001F4263"/>
    <w:rsid w:val="00213374"/>
    <w:rsid w:val="00214A8B"/>
    <w:rsid w:val="00214F99"/>
    <w:rsid w:val="00215145"/>
    <w:rsid w:val="00261DC3"/>
    <w:rsid w:val="002632C6"/>
    <w:rsid w:val="002651A4"/>
    <w:rsid w:val="00266631"/>
    <w:rsid w:val="002668B7"/>
    <w:rsid w:val="00273FC0"/>
    <w:rsid w:val="00283FA1"/>
    <w:rsid w:val="0029350E"/>
    <w:rsid w:val="002A7694"/>
    <w:rsid w:val="002E57A5"/>
    <w:rsid w:val="002F4026"/>
    <w:rsid w:val="00314464"/>
    <w:rsid w:val="0031586C"/>
    <w:rsid w:val="00333068"/>
    <w:rsid w:val="00337B8D"/>
    <w:rsid w:val="00341570"/>
    <w:rsid w:val="003750D6"/>
    <w:rsid w:val="003A3D4D"/>
    <w:rsid w:val="003B7773"/>
    <w:rsid w:val="003B7787"/>
    <w:rsid w:val="003F62D0"/>
    <w:rsid w:val="004050F6"/>
    <w:rsid w:val="004070BF"/>
    <w:rsid w:val="004153EB"/>
    <w:rsid w:val="004448D8"/>
    <w:rsid w:val="0048489F"/>
    <w:rsid w:val="0049241A"/>
    <w:rsid w:val="004B5C65"/>
    <w:rsid w:val="004E57E8"/>
    <w:rsid w:val="004E7C09"/>
    <w:rsid w:val="00501E77"/>
    <w:rsid w:val="00506115"/>
    <w:rsid w:val="00513966"/>
    <w:rsid w:val="005141C8"/>
    <w:rsid w:val="00537661"/>
    <w:rsid w:val="005526A6"/>
    <w:rsid w:val="005B01DE"/>
    <w:rsid w:val="005B6210"/>
    <w:rsid w:val="005C51F8"/>
    <w:rsid w:val="005D74B0"/>
    <w:rsid w:val="005E04C8"/>
    <w:rsid w:val="005E6226"/>
    <w:rsid w:val="00611DD4"/>
    <w:rsid w:val="00617997"/>
    <w:rsid w:val="00640036"/>
    <w:rsid w:val="006854B3"/>
    <w:rsid w:val="0068779F"/>
    <w:rsid w:val="006918EF"/>
    <w:rsid w:val="006A507B"/>
    <w:rsid w:val="006A68CC"/>
    <w:rsid w:val="006A77AA"/>
    <w:rsid w:val="006D7FE6"/>
    <w:rsid w:val="006E6CF3"/>
    <w:rsid w:val="00702286"/>
    <w:rsid w:val="00704CDA"/>
    <w:rsid w:val="00707ACD"/>
    <w:rsid w:val="00717243"/>
    <w:rsid w:val="0072432F"/>
    <w:rsid w:val="007338F1"/>
    <w:rsid w:val="00735CBA"/>
    <w:rsid w:val="00735CE8"/>
    <w:rsid w:val="00752D96"/>
    <w:rsid w:val="00790B4A"/>
    <w:rsid w:val="0079429E"/>
    <w:rsid w:val="007B492D"/>
    <w:rsid w:val="007C0F66"/>
    <w:rsid w:val="007C4C65"/>
    <w:rsid w:val="007D3ED9"/>
    <w:rsid w:val="00820FCE"/>
    <w:rsid w:val="00822ACA"/>
    <w:rsid w:val="008558CE"/>
    <w:rsid w:val="0089242F"/>
    <w:rsid w:val="008C0E52"/>
    <w:rsid w:val="008F15C3"/>
    <w:rsid w:val="009009F8"/>
    <w:rsid w:val="00900B0B"/>
    <w:rsid w:val="009228CE"/>
    <w:rsid w:val="00935953"/>
    <w:rsid w:val="0095160E"/>
    <w:rsid w:val="00952BA4"/>
    <w:rsid w:val="00962A5E"/>
    <w:rsid w:val="00976D59"/>
    <w:rsid w:val="009835BC"/>
    <w:rsid w:val="009B554B"/>
    <w:rsid w:val="009C46A4"/>
    <w:rsid w:val="009D6C79"/>
    <w:rsid w:val="00A10E8C"/>
    <w:rsid w:val="00A22345"/>
    <w:rsid w:val="00A44D0F"/>
    <w:rsid w:val="00A6718D"/>
    <w:rsid w:val="00A849F8"/>
    <w:rsid w:val="00AB5B75"/>
    <w:rsid w:val="00AC57FF"/>
    <w:rsid w:val="00AC77FB"/>
    <w:rsid w:val="00AD6657"/>
    <w:rsid w:val="00AE2718"/>
    <w:rsid w:val="00AE4810"/>
    <w:rsid w:val="00AF28A6"/>
    <w:rsid w:val="00B45A93"/>
    <w:rsid w:val="00B52A10"/>
    <w:rsid w:val="00B70672"/>
    <w:rsid w:val="00B70C94"/>
    <w:rsid w:val="00BA74A1"/>
    <w:rsid w:val="00BB1649"/>
    <w:rsid w:val="00BC75C6"/>
    <w:rsid w:val="00BE218C"/>
    <w:rsid w:val="00BE259B"/>
    <w:rsid w:val="00BE2DCA"/>
    <w:rsid w:val="00C1438A"/>
    <w:rsid w:val="00C21FCA"/>
    <w:rsid w:val="00C2324D"/>
    <w:rsid w:val="00C23A24"/>
    <w:rsid w:val="00C279C6"/>
    <w:rsid w:val="00C339BB"/>
    <w:rsid w:val="00C4707E"/>
    <w:rsid w:val="00C60E4D"/>
    <w:rsid w:val="00C9030D"/>
    <w:rsid w:val="00CC11AB"/>
    <w:rsid w:val="00D17003"/>
    <w:rsid w:val="00D2407C"/>
    <w:rsid w:val="00D845C8"/>
    <w:rsid w:val="00D855BB"/>
    <w:rsid w:val="00D91D6C"/>
    <w:rsid w:val="00DA0F12"/>
    <w:rsid w:val="00DA2CC2"/>
    <w:rsid w:val="00DC6F04"/>
    <w:rsid w:val="00DD4437"/>
    <w:rsid w:val="00DD5505"/>
    <w:rsid w:val="00DD6847"/>
    <w:rsid w:val="00DE7F54"/>
    <w:rsid w:val="00E25401"/>
    <w:rsid w:val="00E5559C"/>
    <w:rsid w:val="00E66645"/>
    <w:rsid w:val="00E75C42"/>
    <w:rsid w:val="00E85926"/>
    <w:rsid w:val="00E85E8C"/>
    <w:rsid w:val="00E86A1F"/>
    <w:rsid w:val="00EB679D"/>
    <w:rsid w:val="00EE396E"/>
    <w:rsid w:val="00EF1AA0"/>
    <w:rsid w:val="00F1773C"/>
    <w:rsid w:val="00F25DBC"/>
    <w:rsid w:val="00F31704"/>
    <w:rsid w:val="00F344A6"/>
    <w:rsid w:val="00F37FC8"/>
    <w:rsid w:val="00F577D2"/>
    <w:rsid w:val="00F63DFB"/>
    <w:rsid w:val="00F807E5"/>
    <w:rsid w:val="00F87BB6"/>
    <w:rsid w:val="00FA3853"/>
    <w:rsid w:val="00FB0D71"/>
    <w:rsid w:val="00FB5425"/>
    <w:rsid w:val="00FC45A1"/>
    <w:rsid w:val="00FE3711"/>
    <w:rsid w:val="00FE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77"/>
  </w:style>
  <w:style w:type="paragraph" w:styleId="1">
    <w:name w:val="heading 1"/>
    <w:basedOn w:val="a"/>
    <w:link w:val="10"/>
    <w:uiPriority w:val="9"/>
    <w:qFormat/>
    <w:rsid w:val="00A67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B7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672"/>
    <w:rPr>
      <w:b/>
      <w:bCs/>
    </w:rPr>
  </w:style>
  <w:style w:type="paragraph" w:customStyle="1" w:styleId="c5">
    <w:name w:val="c5"/>
    <w:basedOn w:val="a"/>
    <w:rsid w:val="0033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7B8D"/>
  </w:style>
  <w:style w:type="paragraph" w:customStyle="1" w:styleId="c12">
    <w:name w:val="c12"/>
    <w:basedOn w:val="a"/>
    <w:rsid w:val="0033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F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792"/>
    <w:rPr>
      <w:rFonts w:ascii="Tahoma" w:hAnsi="Tahoma" w:cs="Tahoma"/>
      <w:sz w:val="16"/>
      <w:szCs w:val="16"/>
    </w:rPr>
  </w:style>
  <w:style w:type="paragraph" w:customStyle="1" w:styleId="dct-infoprofile">
    <w:name w:val="dct-info_profile"/>
    <w:basedOn w:val="a"/>
    <w:rsid w:val="00A6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6718D"/>
    <w:rPr>
      <w:color w:val="0000FF"/>
      <w:u w:val="single"/>
    </w:rPr>
  </w:style>
  <w:style w:type="character" w:customStyle="1" w:styleId="dct-infoprofile-name">
    <w:name w:val="dct-info_profile-name"/>
    <w:basedOn w:val="a0"/>
    <w:rsid w:val="00A6718D"/>
  </w:style>
  <w:style w:type="character" w:customStyle="1" w:styleId="dct-infoprofile-user">
    <w:name w:val="dct-info_profile-user"/>
    <w:basedOn w:val="a0"/>
    <w:rsid w:val="00A6718D"/>
  </w:style>
  <w:style w:type="character" w:customStyle="1" w:styleId="10">
    <w:name w:val="Заголовок 1 Знак"/>
    <w:basedOn w:val="a0"/>
    <w:link w:val="1"/>
    <w:uiPriority w:val="9"/>
    <w:rsid w:val="00A67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F31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profartnso.ru/index.php/abilympics/abilympics-nso&amp;sa=D&amp;source=editors&amp;ust=1618943968407000&amp;usg=AOvVaw2qierg3MqKiibt_DKm1x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adera.org/vestnik-ksp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adera.org/vestnik-kspu/2016-4-38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% Призовых мест, от общего количества участников конкурса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58</c:v>
                </c:pt>
                <c:pt idx="2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overlap val="100"/>
        <c:axId val="78985472"/>
        <c:axId val="79028608"/>
      </c:barChart>
      <c:catAx>
        <c:axId val="78985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028608"/>
        <c:crosses val="autoZero"/>
        <c:auto val="1"/>
        <c:lblAlgn val="ctr"/>
        <c:lblOffset val="100"/>
      </c:catAx>
      <c:valAx>
        <c:axId val="790286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8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8.6308874790736526E-2"/>
          <c:y val="0.88385317029583133"/>
          <c:w val="0.83874404919666268"/>
          <c:h val="8.56822447841392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accent1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B9FA6-1C94-4FF8-A142-8D184588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Комп-2-209</dc:creator>
  <cp:keywords/>
  <dc:description/>
  <cp:lastModifiedBy>Ктст</cp:lastModifiedBy>
  <cp:revision>69</cp:revision>
  <dcterms:created xsi:type="dcterms:W3CDTF">2022-04-21T01:48:00Z</dcterms:created>
  <dcterms:modified xsi:type="dcterms:W3CDTF">2022-10-21T03:16:00Z</dcterms:modified>
</cp:coreProperties>
</file>