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AD" w:rsidRPr="004B2072" w:rsidRDefault="0073358C" w:rsidP="008F24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072">
        <w:rPr>
          <w:rFonts w:ascii="Times New Roman" w:hAnsi="Times New Roman" w:cs="Times New Roman"/>
          <w:b/>
          <w:sz w:val="26"/>
          <w:szCs w:val="26"/>
        </w:rPr>
        <w:t xml:space="preserve">МАТЕРИАЛ </w:t>
      </w:r>
      <w:r w:rsidR="00BD42F1" w:rsidRPr="004B2072">
        <w:rPr>
          <w:rFonts w:ascii="Times New Roman" w:hAnsi="Times New Roman" w:cs="Times New Roman"/>
          <w:b/>
          <w:sz w:val="26"/>
          <w:szCs w:val="26"/>
        </w:rPr>
        <w:t>АКТУАЛЬНЫХ ПРИКАЗОВ -</w:t>
      </w:r>
      <w:r w:rsidRPr="004B2072">
        <w:rPr>
          <w:rFonts w:ascii="Times New Roman" w:hAnsi="Times New Roman" w:cs="Times New Roman"/>
          <w:b/>
          <w:sz w:val="26"/>
          <w:szCs w:val="26"/>
        </w:rPr>
        <w:t xml:space="preserve"> ОСНОВА СИТУАЦИОННЫХ ЗАДАЧ ПО СЕСТРИНСКОМУ ДЕЛУ</w:t>
      </w:r>
    </w:p>
    <w:p w:rsidR="008F247F" w:rsidRPr="004B2072" w:rsidRDefault="0073358C" w:rsidP="008F24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B2072">
        <w:rPr>
          <w:rFonts w:ascii="Times New Roman" w:hAnsi="Times New Roman" w:cs="Times New Roman"/>
          <w:sz w:val="26"/>
          <w:szCs w:val="26"/>
        </w:rPr>
        <w:t>Выблова</w:t>
      </w:r>
      <w:proofErr w:type="spellEnd"/>
      <w:r w:rsidRPr="004B2072">
        <w:rPr>
          <w:rFonts w:ascii="Times New Roman" w:hAnsi="Times New Roman" w:cs="Times New Roman"/>
          <w:sz w:val="26"/>
          <w:szCs w:val="26"/>
        </w:rPr>
        <w:t xml:space="preserve"> Та</w:t>
      </w:r>
      <w:r w:rsidR="008F247F" w:rsidRPr="004B2072">
        <w:rPr>
          <w:rFonts w:ascii="Times New Roman" w:hAnsi="Times New Roman" w:cs="Times New Roman"/>
          <w:sz w:val="26"/>
          <w:szCs w:val="26"/>
        </w:rPr>
        <w:t>тьяна Николаевна, преподаватель</w:t>
      </w:r>
      <w:r w:rsidRPr="004B207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73358C" w:rsidRPr="004B2072" w:rsidRDefault="008F247F" w:rsidP="008F24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B2072">
        <w:rPr>
          <w:rFonts w:ascii="Times New Roman" w:hAnsi="Times New Roman" w:cs="Times New Roman"/>
          <w:sz w:val="26"/>
          <w:szCs w:val="26"/>
        </w:rPr>
        <w:t>БПОУ ВО «</w:t>
      </w:r>
      <w:r w:rsidR="0073358C" w:rsidRPr="004B2072">
        <w:rPr>
          <w:rFonts w:ascii="Times New Roman" w:hAnsi="Times New Roman" w:cs="Times New Roman"/>
          <w:sz w:val="26"/>
          <w:szCs w:val="26"/>
        </w:rPr>
        <w:t>Воронежский базовый медицинский колледж</w:t>
      </w:r>
      <w:r w:rsidRPr="004B2072">
        <w:rPr>
          <w:rFonts w:ascii="Times New Roman" w:hAnsi="Times New Roman" w:cs="Times New Roman"/>
          <w:sz w:val="26"/>
          <w:szCs w:val="26"/>
        </w:rPr>
        <w:t>»</w:t>
      </w:r>
    </w:p>
    <w:p w:rsidR="008F247F" w:rsidRPr="004B2072" w:rsidRDefault="008F247F" w:rsidP="008F2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358C" w:rsidRPr="004B2072" w:rsidRDefault="0073358C" w:rsidP="008F2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2072">
        <w:rPr>
          <w:rFonts w:ascii="Times New Roman" w:hAnsi="Times New Roman" w:cs="Times New Roman"/>
          <w:sz w:val="26"/>
          <w:szCs w:val="26"/>
        </w:rPr>
        <w:t>Для создания живых и актуальных ситуационных задач для практических занятий преподаватель ПМ должен иметь практический опыт работы в этой сфере, опыт создания учебно-методических материалов, творче</w:t>
      </w:r>
      <w:r w:rsidR="005F38B5" w:rsidRPr="004B2072">
        <w:rPr>
          <w:rFonts w:ascii="Times New Roman" w:hAnsi="Times New Roman" w:cs="Times New Roman"/>
          <w:sz w:val="26"/>
          <w:szCs w:val="26"/>
        </w:rPr>
        <w:t xml:space="preserve">ские способности, </w:t>
      </w:r>
      <w:r w:rsidRPr="004B2072">
        <w:rPr>
          <w:rFonts w:ascii="Times New Roman" w:hAnsi="Times New Roman" w:cs="Times New Roman"/>
          <w:sz w:val="26"/>
          <w:szCs w:val="26"/>
        </w:rPr>
        <w:t>вкус к игровой деятельности и вообще к методической работе. Ведь</w:t>
      </w:r>
      <w:r w:rsidR="007620FB" w:rsidRPr="004B2072">
        <w:rPr>
          <w:rFonts w:ascii="Times New Roman" w:hAnsi="Times New Roman" w:cs="Times New Roman"/>
          <w:sz w:val="26"/>
          <w:szCs w:val="26"/>
        </w:rPr>
        <w:t>,</w:t>
      </w:r>
      <w:r w:rsidRPr="004B2072">
        <w:rPr>
          <w:rFonts w:ascii="Times New Roman" w:hAnsi="Times New Roman" w:cs="Times New Roman"/>
          <w:sz w:val="26"/>
          <w:szCs w:val="26"/>
        </w:rPr>
        <w:t xml:space="preserve"> по сути</w:t>
      </w:r>
      <w:r w:rsidR="007620FB" w:rsidRPr="004B2072">
        <w:rPr>
          <w:rFonts w:ascii="Times New Roman" w:hAnsi="Times New Roman" w:cs="Times New Roman"/>
          <w:sz w:val="26"/>
          <w:szCs w:val="26"/>
        </w:rPr>
        <w:t>,</w:t>
      </w:r>
      <w:r w:rsidRPr="004B2072">
        <w:rPr>
          <w:rFonts w:ascii="Times New Roman" w:hAnsi="Times New Roman" w:cs="Times New Roman"/>
          <w:sz w:val="26"/>
          <w:szCs w:val="26"/>
        </w:rPr>
        <w:t xml:space="preserve"> ситуационная задача-это игра для студентов, в которой они проживают новые профессиональные ситуац</w:t>
      </w:r>
      <w:r w:rsidR="00E36795" w:rsidRPr="004B2072">
        <w:rPr>
          <w:rFonts w:ascii="Times New Roman" w:hAnsi="Times New Roman" w:cs="Times New Roman"/>
          <w:sz w:val="26"/>
          <w:szCs w:val="26"/>
        </w:rPr>
        <w:t>ии, углубляя свои знания</w:t>
      </w:r>
      <w:r w:rsidRPr="004B2072">
        <w:rPr>
          <w:rFonts w:ascii="Times New Roman" w:hAnsi="Times New Roman" w:cs="Times New Roman"/>
          <w:sz w:val="26"/>
          <w:szCs w:val="26"/>
        </w:rPr>
        <w:t>. Если студенту скучно или н</w:t>
      </w:r>
      <w:r w:rsidR="007620FB" w:rsidRPr="004B2072">
        <w:rPr>
          <w:rFonts w:ascii="Times New Roman" w:hAnsi="Times New Roman" w:cs="Times New Roman"/>
          <w:sz w:val="26"/>
          <w:szCs w:val="26"/>
        </w:rPr>
        <w:t>епонятно, результат будет плачев</w:t>
      </w:r>
      <w:r w:rsidRPr="004B2072">
        <w:rPr>
          <w:rFonts w:ascii="Times New Roman" w:hAnsi="Times New Roman" w:cs="Times New Roman"/>
          <w:sz w:val="26"/>
          <w:szCs w:val="26"/>
        </w:rPr>
        <w:t>ным.</w:t>
      </w:r>
      <w:r w:rsidR="00E36795" w:rsidRPr="004B2072">
        <w:rPr>
          <w:rFonts w:ascii="Times New Roman" w:hAnsi="Times New Roman" w:cs="Times New Roman"/>
          <w:sz w:val="26"/>
          <w:szCs w:val="26"/>
        </w:rPr>
        <w:t xml:space="preserve"> Поэтому </w:t>
      </w:r>
      <w:proofErr w:type="gramStart"/>
      <w:r w:rsidR="00E36795" w:rsidRPr="004B2072">
        <w:rPr>
          <w:rFonts w:ascii="Times New Roman" w:hAnsi="Times New Roman" w:cs="Times New Roman"/>
          <w:sz w:val="26"/>
          <w:szCs w:val="26"/>
        </w:rPr>
        <w:t>условия  задачи</w:t>
      </w:r>
      <w:proofErr w:type="gramEnd"/>
      <w:r w:rsidR="00E36795" w:rsidRPr="004B2072">
        <w:rPr>
          <w:rFonts w:ascii="Times New Roman" w:hAnsi="Times New Roman" w:cs="Times New Roman"/>
          <w:sz w:val="26"/>
          <w:szCs w:val="26"/>
        </w:rPr>
        <w:t xml:space="preserve"> и само задание должны быть тщательно проработаны.</w:t>
      </w:r>
      <w:r w:rsidR="005F38B5" w:rsidRPr="004B2072">
        <w:rPr>
          <w:rFonts w:ascii="Times New Roman" w:hAnsi="Times New Roman" w:cs="Times New Roman"/>
          <w:sz w:val="26"/>
          <w:szCs w:val="26"/>
        </w:rPr>
        <w:t xml:space="preserve"> Количество вариантов зад</w:t>
      </w:r>
      <w:r w:rsidR="00BD42F1" w:rsidRPr="004B2072">
        <w:rPr>
          <w:rFonts w:ascii="Times New Roman" w:hAnsi="Times New Roman" w:cs="Times New Roman"/>
          <w:sz w:val="26"/>
          <w:szCs w:val="26"/>
        </w:rPr>
        <w:t xml:space="preserve">ачи зависит от материала </w:t>
      </w:r>
      <w:proofErr w:type="gramStart"/>
      <w:r w:rsidR="00BD42F1" w:rsidRPr="004B2072">
        <w:rPr>
          <w:rFonts w:ascii="Times New Roman" w:hAnsi="Times New Roman" w:cs="Times New Roman"/>
          <w:sz w:val="26"/>
          <w:szCs w:val="26"/>
        </w:rPr>
        <w:t>приказа  и</w:t>
      </w:r>
      <w:proofErr w:type="gramEnd"/>
      <w:r w:rsidR="00BD42F1" w:rsidRPr="004B2072">
        <w:rPr>
          <w:rFonts w:ascii="Times New Roman" w:hAnsi="Times New Roman" w:cs="Times New Roman"/>
          <w:sz w:val="26"/>
          <w:szCs w:val="26"/>
        </w:rPr>
        <w:t xml:space="preserve"> должно быть целесообразным. </w:t>
      </w:r>
      <w:r w:rsidR="005F38B5" w:rsidRPr="004B2072">
        <w:rPr>
          <w:rFonts w:ascii="Times New Roman" w:hAnsi="Times New Roman" w:cs="Times New Roman"/>
          <w:sz w:val="26"/>
          <w:szCs w:val="26"/>
        </w:rPr>
        <w:t xml:space="preserve">Приведенный ниже пример задания многовариантен, т.к. в детской поликлинике ДП много разных ставок м/с, и открывается возможность </w:t>
      </w:r>
      <w:r w:rsidR="00463604" w:rsidRPr="004B2072">
        <w:rPr>
          <w:rFonts w:ascii="Times New Roman" w:hAnsi="Times New Roman" w:cs="Times New Roman"/>
          <w:sz w:val="26"/>
          <w:szCs w:val="26"/>
        </w:rPr>
        <w:t xml:space="preserve">при обсуждении ответов </w:t>
      </w:r>
      <w:r w:rsidR="005F38B5" w:rsidRPr="004B2072">
        <w:rPr>
          <w:rFonts w:ascii="Times New Roman" w:hAnsi="Times New Roman" w:cs="Times New Roman"/>
          <w:sz w:val="26"/>
          <w:szCs w:val="26"/>
        </w:rPr>
        <w:t>сформировать представление о нюансах работы разных м/с ДП</w:t>
      </w:r>
      <w:r w:rsidR="00463604" w:rsidRPr="004B2072">
        <w:rPr>
          <w:rFonts w:ascii="Times New Roman" w:hAnsi="Times New Roman" w:cs="Times New Roman"/>
          <w:sz w:val="26"/>
          <w:szCs w:val="26"/>
        </w:rPr>
        <w:t>, дав</w:t>
      </w:r>
      <w:r w:rsidR="005F38B5" w:rsidRPr="004B2072">
        <w:rPr>
          <w:rFonts w:ascii="Times New Roman" w:hAnsi="Times New Roman" w:cs="Times New Roman"/>
          <w:sz w:val="26"/>
          <w:szCs w:val="26"/>
        </w:rPr>
        <w:t xml:space="preserve"> каждому студенту отличный вариант.</w:t>
      </w:r>
    </w:p>
    <w:p w:rsidR="0073358C" w:rsidRPr="004B2072" w:rsidRDefault="007620FB" w:rsidP="008F2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2072">
        <w:rPr>
          <w:rFonts w:ascii="Times New Roman" w:hAnsi="Times New Roman" w:cs="Times New Roman"/>
          <w:sz w:val="26"/>
          <w:szCs w:val="26"/>
        </w:rPr>
        <w:t xml:space="preserve">На </w:t>
      </w:r>
      <w:r w:rsidR="0073358C" w:rsidRPr="004B2072">
        <w:rPr>
          <w:rFonts w:ascii="Times New Roman" w:hAnsi="Times New Roman" w:cs="Times New Roman"/>
          <w:sz w:val="26"/>
          <w:szCs w:val="26"/>
        </w:rPr>
        <w:t>этапе трансформирования российск</w:t>
      </w:r>
      <w:r w:rsidR="00463604" w:rsidRPr="004B2072">
        <w:rPr>
          <w:rFonts w:ascii="Times New Roman" w:hAnsi="Times New Roman" w:cs="Times New Roman"/>
          <w:sz w:val="26"/>
          <w:szCs w:val="26"/>
        </w:rPr>
        <w:t>ой медицины полезно</w:t>
      </w:r>
      <w:r w:rsidR="0073358C" w:rsidRPr="004B2072">
        <w:rPr>
          <w:rFonts w:ascii="Times New Roman" w:hAnsi="Times New Roman" w:cs="Times New Roman"/>
          <w:sz w:val="26"/>
          <w:szCs w:val="26"/>
        </w:rPr>
        <w:t xml:space="preserve"> строить учебные задачи на базе </w:t>
      </w:r>
      <w:r w:rsidRPr="004B2072">
        <w:rPr>
          <w:rFonts w:ascii="Times New Roman" w:hAnsi="Times New Roman" w:cs="Times New Roman"/>
          <w:sz w:val="26"/>
          <w:szCs w:val="26"/>
        </w:rPr>
        <w:t xml:space="preserve">новых/ актуальных </w:t>
      </w:r>
      <w:r w:rsidR="0073358C" w:rsidRPr="004B2072">
        <w:rPr>
          <w:rFonts w:ascii="Times New Roman" w:hAnsi="Times New Roman" w:cs="Times New Roman"/>
          <w:sz w:val="26"/>
          <w:szCs w:val="26"/>
        </w:rPr>
        <w:t>нормативных документов или с включением</w:t>
      </w:r>
      <w:r w:rsidRPr="004B2072">
        <w:rPr>
          <w:rFonts w:ascii="Times New Roman" w:hAnsi="Times New Roman" w:cs="Times New Roman"/>
          <w:sz w:val="26"/>
          <w:szCs w:val="26"/>
        </w:rPr>
        <w:t xml:space="preserve"> в задание фрагмента нормативного документа</w:t>
      </w:r>
      <w:r w:rsidR="0073358C" w:rsidRPr="004B2072">
        <w:rPr>
          <w:rFonts w:ascii="Times New Roman" w:hAnsi="Times New Roman" w:cs="Times New Roman"/>
          <w:sz w:val="26"/>
          <w:szCs w:val="26"/>
        </w:rPr>
        <w:t>.</w:t>
      </w:r>
    </w:p>
    <w:p w:rsidR="007620FB" w:rsidRPr="004B2072" w:rsidRDefault="007620FB" w:rsidP="008F2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2072">
        <w:rPr>
          <w:rFonts w:ascii="Times New Roman" w:hAnsi="Times New Roman" w:cs="Times New Roman"/>
          <w:sz w:val="26"/>
          <w:szCs w:val="26"/>
        </w:rPr>
        <w:t>Ниже пример ситуационной задачи к практическому занятию №5 «Участие медсестёр системы ПМСП в лечебно-диагностических мероприятиях» по МДК 05.01. «Сестринская помощь детям» для специальности «Сестринское дело, углубленная подготовка».</w:t>
      </w:r>
    </w:p>
    <w:p w:rsidR="007620FB" w:rsidRPr="004B2072" w:rsidRDefault="00463604" w:rsidP="008F24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072">
        <w:rPr>
          <w:rFonts w:ascii="Times New Roman" w:hAnsi="Times New Roman" w:cs="Times New Roman"/>
          <w:b/>
          <w:sz w:val="26"/>
          <w:szCs w:val="26"/>
        </w:rPr>
        <w:t>Пример задачи</w:t>
      </w:r>
      <w:r w:rsidR="00CE40A0" w:rsidRPr="004B207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620FB" w:rsidRPr="004B2072" w:rsidRDefault="00EA7CCF" w:rsidP="008F24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63604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«</w:t>
      </w:r>
      <w:r w:rsidR="007620FB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Вы- м/с указанно</w:t>
      </w:r>
      <w:r w:rsidR="00475D1E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го кабинета детской поликлиники (в соответствии с порядковым номером в бригадном журнале)</w:t>
      </w:r>
      <w:r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:</w:t>
      </w:r>
    </w:p>
    <w:tbl>
      <w:tblPr>
        <w:tblW w:w="4849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4"/>
        <w:gridCol w:w="3273"/>
        <w:gridCol w:w="5030"/>
      </w:tblGrid>
      <w:tr w:rsidR="004B2072" w:rsidRPr="004B2072" w:rsidTr="00463604">
        <w:trPr>
          <w:jc w:val="center"/>
        </w:trPr>
        <w:tc>
          <w:tcPr>
            <w:tcW w:w="313" w:type="pct"/>
            <w:shd w:val="clear" w:color="auto" w:fill="F2F2F2" w:themeFill="background1" w:themeFillShade="F2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B207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74" w:type="pct"/>
            <w:shd w:val="clear" w:color="auto" w:fill="F2F2F2" w:themeFill="background1" w:themeFillShade="F2"/>
          </w:tcPr>
          <w:p w:rsidR="007620FB" w:rsidRPr="004B2072" w:rsidRDefault="007620FB" w:rsidP="008F247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072">
              <w:rPr>
                <w:rFonts w:ascii="Times New Roman" w:hAnsi="Times New Roman" w:cs="Times New Roman"/>
                <w:sz w:val="26"/>
                <w:szCs w:val="26"/>
              </w:rPr>
              <w:t xml:space="preserve">или ФИО студента </w:t>
            </w:r>
          </w:p>
        </w:tc>
        <w:tc>
          <w:tcPr>
            <w:tcW w:w="2813" w:type="pct"/>
            <w:shd w:val="clear" w:color="auto" w:fill="F2F2F2" w:themeFill="background1" w:themeFillShade="F2"/>
          </w:tcPr>
          <w:p w:rsidR="007620FB" w:rsidRPr="004B2072" w:rsidRDefault="007620FB" w:rsidP="008F247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072">
              <w:rPr>
                <w:rFonts w:ascii="Times New Roman" w:hAnsi="Times New Roman" w:cs="Times New Roman"/>
                <w:sz w:val="26"/>
                <w:szCs w:val="26"/>
              </w:rPr>
              <w:t>должность/ м/с кабинета</w:t>
            </w:r>
          </w:p>
        </w:tc>
      </w:tr>
      <w:tr w:rsidR="004B2072" w:rsidRPr="004B2072" w:rsidTr="00463604">
        <w:trPr>
          <w:jc w:val="center"/>
        </w:trPr>
        <w:tc>
          <w:tcPr>
            <w:tcW w:w="3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74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3" w:type="pct"/>
            <w:shd w:val="clear" w:color="auto" w:fill="FFFFFF" w:themeFill="background1"/>
          </w:tcPr>
          <w:p w:rsidR="007620FB" w:rsidRPr="004B2072" w:rsidRDefault="00475D1E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участковая м/с </w:t>
            </w:r>
          </w:p>
        </w:tc>
      </w:tr>
      <w:tr w:rsidR="004B2072" w:rsidRPr="004B2072" w:rsidTr="00463604">
        <w:trPr>
          <w:jc w:val="center"/>
        </w:trPr>
        <w:tc>
          <w:tcPr>
            <w:tcW w:w="3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74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м/с по физиотерапии</w:t>
            </w:r>
          </w:p>
        </w:tc>
      </w:tr>
      <w:tr w:rsidR="004B2072" w:rsidRPr="004B2072" w:rsidTr="00463604">
        <w:trPr>
          <w:jc w:val="center"/>
        </w:trPr>
        <w:tc>
          <w:tcPr>
            <w:tcW w:w="3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74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м/с детского гинеколога</w:t>
            </w:r>
          </w:p>
        </w:tc>
      </w:tr>
      <w:tr w:rsidR="004B2072" w:rsidRPr="004B2072" w:rsidTr="00463604">
        <w:trPr>
          <w:jc w:val="center"/>
        </w:trPr>
        <w:tc>
          <w:tcPr>
            <w:tcW w:w="3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4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м/с хирурга</w:t>
            </w:r>
          </w:p>
        </w:tc>
      </w:tr>
      <w:tr w:rsidR="004B2072" w:rsidRPr="004B2072" w:rsidTr="00463604">
        <w:trPr>
          <w:jc w:val="center"/>
        </w:trPr>
        <w:tc>
          <w:tcPr>
            <w:tcW w:w="3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74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м/с ортопеда</w:t>
            </w:r>
          </w:p>
        </w:tc>
      </w:tr>
      <w:tr w:rsidR="004B2072" w:rsidRPr="004B2072" w:rsidTr="00463604">
        <w:trPr>
          <w:jc w:val="center"/>
        </w:trPr>
        <w:tc>
          <w:tcPr>
            <w:tcW w:w="3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74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м/с отоларинголога</w:t>
            </w:r>
          </w:p>
        </w:tc>
      </w:tr>
      <w:tr w:rsidR="004B2072" w:rsidRPr="004B2072" w:rsidTr="00463604">
        <w:trPr>
          <w:jc w:val="center"/>
        </w:trPr>
        <w:tc>
          <w:tcPr>
            <w:tcW w:w="3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74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м/с –детского уролога-</w:t>
            </w:r>
            <w:proofErr w:type="spellStart"/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андролога</w:t>
            </w:r>
            <w:proofErr w:type="spellEnd"/>
          </w:p>
        </w:tc>
      </w:tr>
      <w:tr w:rsidR="004B2072" w:rsidRPr="004B2072" w:rsidTr="00463604">
        <w:trPr>
          <w:jc w:val="center"/>
        </w:trPr>
        <w:tc>
          <w:tcPr>
            <w:tcW w:w="3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74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м/ с </w:t>
            </w:r>
            <w:proofErr w:type="spellStart"/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невопатолога</w:t>
            </w:r>
            <w:proofErr w:type="spellEnd"/>
          </w:p>
        </w:tc>
      </w:tr>
      <w:tr w:rsidR="004B2072" w:rsidRPr="004B2072" w:rsidTr="00463604">
        <w:trPr>
          <w:jc w:val="center"/>
        </w:trPr>
        <w:tc>
          <w:tcPr>
            <w:tcW w:w="3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74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м/с инфекционного кабинета</w:t>
            </w:r>
          </w:p>
        </w:tc>
      </w:tr>
      <w:tr w:rsidR="004B2072" w:rsidRPr="004B2072" w:rsidTr="00463604">
        <w:trPr>
          <w:trHeight w:val="397"/>
          <w:jc w:val="center"/>
        </w:trPr>
        <w:tc>
          <w:tcPr>
            <w:tcW w:w="3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74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3" w:type="pct"/>
            <w:shd w:val="clear" w:color="auto" w:fill="FFFFFF" w:themeFill="background1"/>
          </w:tcPr>
          <w:p w:rsidR="007620FB" w:rsidRPr="004B2072" w:rsidRDefault="007620FB" w:rsidP="008F247F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м/с процедурной</w:t>
            </w:r>
          </w:p>
        </w:tc>
      </w:tr>
    </w:tbl>
    <w:p w:rsidR="008F247F" w:rsidRPr="004B2072" w:rsidRDefault="008F247F" w:rsidP="008F24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</w:p>
    <w:p w:rsidR="00475D1E" w:rsidRPr="004B2072" w:rsidRDefault="00475D1E" w:rsidP="008F24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Врач может назначить</w:t>
      </w:r>
      <w:r w:rsidR="00EA7CCF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пациенту</w:t>
      </w:r>
      <w:r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определенный режим, комплекс массажа/гимнастики,</w:t>
      </w:r>
      <w:r w:rsidR="00EA7CCF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диету, процедуры, лекарственные препараты, лабораторные или инструментальные исследование, направить к друг</w:t>
      </w:r>
      <w:r w:rsidR="00F72F9C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ому специалисту или в стационар</w:t>
      </w:r>
      <w:r w:rsidR="00EA7CCF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, и м/с обязана</w:t>
      </w:r>
      <w:r w:rsidR="00F72F9C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выполнять соответствующие действия в пределах своих компетенций</w:t>
      </w:r>
      <w:r w:rsidR="004C0178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(изучите</w:t>
      </w:r>
      <w:r w:rsidR="00F72F9C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таблицу 1).</w:t>
      </w:r>
    </w:p>
    <w:p w:rsidR="008F247F" w:rsidRPr="004B2072" w:rsidRDefault="008F247F" w:rsidP="008F24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F247F" w:rsidRPr="004B2072" w:rsidRDefault="008F247F" w:rsidP="008F24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F247F" w:rsidRPr="004B2072" w:rsidRDefault="008F247F" w:rsidP="008F24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F247F" w:rsidRPr="004B2072" w:rsidRDefault="008F247F" w:rsidP="008F24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E40A0" w:rsidRPr="004B2072" w:rsidRDefault="00CE40A0" w:rsidP="008F24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B207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Таблица 1-Участие м/с в назначениях врача 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81"/>
        <w:gridCol w:w="3066"/>
        <w:gridCol w:w="3068"/>
        <w:gridCol w:w="2903"/>
      </w:tblGrid>
      <w:tr w:rsidR="004B2072" w:rsidRPr="004B2072" w:rsidTr="004C0178">
        <w:tc>
          <w:tcPr>
            <w:tcW w:w="302" w:type="pct"/>
            <w:vMerge w:val="restar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94" w:type="pct"/>
            <w:vMerge w:val="restar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Назначения врача</w:t>
            </w:r>
          </w:p>
        </w:tc>
        <w:tc>
          <w:tcPr>
            <w:tcW w:w="3104" w:type="pct"/>
            <w:gridSpan w:val="2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Участие м/с</w:t>
            </w:r>
          </w:p>
        </w:tc>
      </w:tr>
      <w:tr w:rsidR="004B2072" w:rsidRPr="004B2072" w:rsidTr="004C0178">
        <w:tc>
          <w:tcPr>
            <w:tcW w:w="302" w:type="pct"/>
            <w:vMerge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4" w:type="pct"/>
            <w:vMerge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лечебных мероприятиях</w:t>
            </w:r>
          </w:p>
        </w:tc>
        <w:tc>
          <w:tcPr>
            <w:tcW w:w="1509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диагностических</w:t>
            </w:r>
          </w:p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мероприятиях</w:t>
            </w:r>
          </w:p>
        </w:tc>
      </w:tr>
      <w:tr w:rsidR="004B2072" w:rsidRPr="004B2072" w:rsidTr="004C0178">
        <w:tc>
          <w:tcPr>
            <w:tcW w:w="302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94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режима дня</w:t>
            </w:r>
          </w:p>
        </w:tc>
        <w:tc>
          <w:tcPr>
            <w:tcW w:w="3104" w:type="pct"/>
            <w:gridSpan w:val="2"/>
            <w:shd w:val="clear" w:color="auto" w:fill="FFFFFF" w:themeFill="background1"/>
          </w:tcPr>
          <w:p w:rsidR="00F72F9C" w:rsidRPr="004B2072" w:rsidRDefault="00463604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краткие </w:t>
            </w:r>
            <w:r w:rsidR="00F72F9C"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разъяснения пациенту/матери</w:t>
            </w:r>
          </w:p>
        </w:tc>
      </w:tr>
      <w:tr w:rsidR="004B2072" w:rsidRPr="004B2072" w:rsidTr="004C0178">
        <w:tc>
          <w:tcPr>
            <w:tcW w:w="302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94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диеты</w:t>
            </w:r>
          </w:p>
        </w:tc>
        <w:tc>
          <w:tcPr>
            <w:tcW w:w="3104" w:type="pct"/>
            <w:gridSpan w:val="2"/>
          </w:tcPr>
          <w:p w:rsidR="00F72F9C" w:rsidRPr="004B2072" w:rsidRDefault="00463604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краткие </w:t>
            </w:r>
            <w:r w:rsidR="00F72F9C"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разъяснения пациенту/матери</w:t>
            </w:r>
          </w:p>
        </w:tc>
      </w:tr>
      <w:tr w:rsidR="004B2072" w:rsidRPr="004B2072" w:rsidTr="004C0178">
        <w:tc>
          <w:tcPr>
            <w:tcW w:w="302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594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комплекса массажа </w:t>
            </w:r>
          </w:p>
        </w:tc>
        <w:tc>
          <w:tcPr>
            <w:tcW w:w="3104" w:type="pct"/>
            <w:gridSpan w:val="2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обучение матери</w:t>
            </w:r>
          </w:p>
        </w:tc>
      </w:tr>
      <w:tr w:rsidR="004B2072" w:rsidRPr="004B2072" w:rsidTr="004C0178">
        <w:tc>
          <w:tcPr>
            <w:tcW w:w="302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94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процедуры</w:t>
            </w:r>
          </w:p>
        </w:tc>
        <w:tc>
          <w:tcPr>
            <w:tcW w:w="1595" w:type="pct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заполнение бланка направления,</w:t>
            </w:r>
          </w:p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разъяснения (цель, № кабинета, время, подготовка/условия)</w:t>
            </w:r>
          </w:p>
        </w:tc>
        <w:tc>
          <w:tcPr>
            <w:tcW w:w="1509" w:type="pct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B2072" w:rsidRPr="004B2072" w:rsidTr="004C0178">
        <w:tc>
          <w:tcPr>
            <w:tcW w:w="302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594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лабораторного исследования</w:t>
            </w:r>
          </w:p>
        </w:tc>
        <w:tc>
          <w:tcPr>
            <w:tcW w:w="1595" w:type="pct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4C0178" w:rsidRPr="004B2072" w:rsidRDefault="004C0178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9" w:type="pct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заполнение бланка направления,</w:t>
            </w:r>
          </w:p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разъяснения (цель, № кабинета, время, подготовка, сбор биоматериала, хранение и доставка в ДП))</w:t>
            </w:r>
          </w:p>
        </w:tc>
      </w:tr>
      <w:tr w:rsidR="004B2072" w:rsidRPr="004B2072" w:rsidTr="004C0178">
        <w:tc>
          <w:tcPr>
            <w:tcW w:w="302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594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Инструментального исследования</w:t>
            </w:r>
          </w:p>
        </w:tc>
        <w:tc>
          <w:tcPr>
            <w:tcW w:w="1595" w:type="pct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9" w:type="pct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заполнение бланка направления,</w:t>
            </w:r>
          </w:p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разъяснения (цель, № кабинета, время, подготовка/условия)</w:t>
            </w:r>
          </w:p>
        </w:tc>
      </w:tr>
      <w:tr w:rsidR="004B2072" w:rsidRPr="004B2072" w:rsidTr="004C0178">
        <w:tc>
          <w:tcPr>
            <w:tcW w:w="302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594" w:type="pct"/>
            <w:shd w:val="clear" w:color="auto" w:fill="F2F2F2" w:themeFill="background1" w:themeFillShade="F2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Лекарственного препарата</w:t>
            </w:r>
          </w:p>
        </w:tc>
        <w:tc>
          <w:tcPr>
            <w:tcW w:w="1595" w:type="pct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разъяснения пациенту/матери о правилах хранения, дачи, тактике при побочных действиях</w:t>
            </w:r>
          </w:p>
        </w:tc>
        <w:tc>
          <w:tcPr>
            <w:tcW w:w="1509" w:type="pct"/>
          </w:tcPr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72F9C" w:rsidRPr="004B2072" w:rsidRDefault="00F72F9C" w:rsidP="005163C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583B96" w:rsidRPr="004B2072" w:rsidRDefault="00583B96" w:rsidP="008F24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Задание:</w:t>
      </w:r>
    </w:p>
    <w:p w:rsidR="00583B96" w:rsidRPr="004B2072" w:rsidRDefault="00463604" w:rsidP="008F24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1) </w:t>
      </w:r>
      <w:r w:rsidR="004C0178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Найдите в приказе МЗ РФ №92н перечень оснащения</w:t>
      </w:r>
      <w:r w:rsidR="00CE40A0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нужного вам кабинета дет</w:t>
      </w:r>
      <w:r w:rsidR="00583B96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ской поликлиники, </w:t>
      </w:r>
      <w:r w:rsidR="00CE40A0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по которому</w:t>
      </w:r>
      <w:r w:rsidR="00583B96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вы можете понять, какие манипуляции делает м/с данного кабинета</w:t>
      </w:r>
      <w:r w:rsidR="001F2F87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(пример в приложении)</w:t>
      </w:r>
      <w:r w:rsidR="00E36795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.</w:t>
      </w:r>
    </w:p>
    <w:p w:rsidR="00E36795" w:rsidRPr="004B2072" w:rsidRDefault="00E36795" w:rsidP="008F24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Можно использовать бумажный или электронный вариант приказа.</w:t>
      </w:r>
    </w:p>
    <w:p w:rsidR="00475D1E" w:rsidRPr="004B2072" w:rsidRDefault="00583B96" w:rsidP="008F24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2)</w:t>
      </w:r>
      <w:r w:rsidR="004C0178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Аналогично з</w:t>
      </w:r>
      <w:r w:rsidR="00475D1E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аполните таблицу </w:t>
      </w:r>
      <w:r w:rsidR="0053139A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2</w:t>
      </w:r>
      <w:r w:rsidR="00CE40A0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, начиная с оснащения кабинета</w:t>
      </w:r>
      <w:r w:rsidR="0053139A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из </w:t>
      </w:r>
      <w:proofErr w:type="gramStart"/>
      <w:r w:rsidR="0053139A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приказа </w:t>
      </w:r>
      <w:r w:rsidR="00CE40A0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(</w:t>
      </w:r>
      <w:proofErr w:type="gramEnd"/>
      <w:r w:rsidR="00CE40A0" w:rsidRPr="004B2072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см пример заполнения)</w:t>
      </w:r>
    </w:p>
    <w:p w:rsidR="00CE40A0" w:rsidRPr="004B2072" w:rsidRDefault="00CE40A0" w:rsidP="008F24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B2072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Таблица 1-Участие м/с</w:t>
      </w:r>
      <w:proofErr w:type="gramStart"/>
      <w:r w:rsidRPr="004B20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….</w:t>
      </w:r>
      <w:proofErr w:type="gramEnd"/>
      <w:r w:rsidRPr="004B207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кабинета в лечебно-диагностических мероприятиях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81"/>
        <w:gridCol w:w="3066"/>
        <w:gridCol w:w="3068"/>
        <w:gridCol w:w="2903"/>
      </w:tblGrid>
      <w:tr w:rsidR="004B2072" w:rsidRPr="004B2072" w:rsidTr="00EB1927">
        <w:tc>
          <w:tcPr>
            <w:tcW w:w="302" w:type="pct"/>
            <w:vMerge w:val="restart"/>
            <w:shd w:val="clear" w:color="auto" w:fill="auto"/>
          </w:tcPr>
          <w:p w:rsidR="001B68FB" w:rsidRPr="004B2072" w:rsidRDefault="001B68FB" w:rsidP="00E3679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EB1927" w:rsidRPr="004B2072" w:rsidRDefault="00EB1927" w:rsidP="00E3679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594" w:type="pct"/>
            <w:vMerge w:val="restart"/>
            <w:shd w:val="clear" w:color="auto" w:fill="auto"/>
          </w:tcPr>
          <w:p w:rsidR="001B68FB" w:rsidRPr="004B2072" w:rsidRDefault="001B68FB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Оснащение кабинета (из приказа МЗ РФ №92н)</w:t>
            </w:r>
          </w:p>
        </w:tc>
        <w:tc>
          <w:tcPr>
            <w:tcW w:w="3104" w:type="pct"/>
            <w:gridSpan w:val="2"/>
            <w:shd w:val="clear" w:color="auto" w:fill="auto"/>
          </w:tcPr>
          <w:p w:rsidR="001B68FB" w:rsidRPr="004B2072" w:rsidRDefault="001B68FB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Участие м/с</w:t>
            </w:r>
          </w:p>
        </w:tc>
      </w:tr>
      <w:tr w:rsidR="004B2072" w:rsidRPr="004B2072" w:rsidTr="00EB1927">
        <w:tc>
          <w:tcPr>
            <w:tcW w:w="302" w:type="pct"/>
            <w:vMerge/>
            <w:shd w:val="clear" w:color="auto" w:fill="auto"/>
          </w:tcPr>
          <w:p w:rsidR="001B68FB" w:rsidRPr="004B2072" w:rsidRDefault="001B68FB" w:rsidP="00E3679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4" w:type="pct"/>
            <w:vMerge/>
            <w:shd w:val="clear" w:color="auto" w:fill="auto"/>
          </w:tcPr>
          <w:p w:rsidR="001B68FB" w:rsidRPr="004B2072" w:rsidRDefault="001B68FB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pct"/>
            <w:shd w:val="clear" w:color="auto" w:fill="auto"/>
          </w:tcPr>
          <w:p w:rsidR="001B68FB" w:rsidRPr="004B2072" w:rsidRDefault="001B68FB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лечебных мероприятиях</w:t>
            </w:r>
          </w:p>
        </w:tc>
        <w:tc>
          <w:tcPr>
            <w:tcW w:w="1509" w:type="pct"/>
            <w:shd w:val="clear" w:color="auto" w:fill="auto"/>
          </w:tcPr>
          <w:p w:rsidR="001B68FB" w:rsidRPr="004B2072" w:rsidRDefault="001B68FB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диагностических</w:t>
            </w:r>
          </w:p>
          <w:p w:rsidR="001B68FB" w:rsidRPr="004B2072" w:rsidRDefault="001B68FB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мероприятиях</w:t>
            </w:r>
          </w:p>
        </w:tc>
      </w:tr>
      <w:tr w:rsidR="004B2072" w:rsidRPr="004B2072" w:rsidTr="00EB1927">
        <w:tc>
          <w:tcPr>
            <w:tcW w:w="302" w:type="pct"/>
            <w:shd w:val="clear" w:color="auto" w:fill="E7E6E6" w:themeFill="background2"/>
          </w:tcPr>
          <w:p w:rsidR="00F72F9C" w:rsidRPr="004B2072" w:rsidRDefault="00F72F9C" w:rsidP="00E36795">
            <w:pPr>
              <w:spacing w:line="12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B68FB" w:rsidRPr="004B2072" w:rsidRDefault="00F72F9C" w:rsidP="00E36795">
            <w:pPr>
              <w:spacing w:line="12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</w:p>
          <w:p w:rsidR="00F72F9C" w:rsidRPr="004B2072" w:rsidRDefault="00F72F9C" w:rsidP="00E36795">
            <w:pPr>
              <w:spacing w:line="12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</w:t>
            </w:r>
          </w:p>
          <w:p w:rsidR="00F72F9C" w:rsidRPr="004B2072" w:rsidRDefault="00F72F9C" w:rsidP="00E36795">
            <w:pPr>
              <w:spacing w:line="12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</w:t>
            </w:r>
          </w:p>
          <w:p w:rsidR="00F72F9C" w:rsidRPr="004B2072" w:rsidRDefault="00F72F9C" w:rsidP="00E36795">
            <w:pPr>
              <w:spacing w:line="12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</w:t>
            </w:r>
          </w:p>
          <w:p w:rsidR="00F72F9C" w:rsidRPr="004B2072" w:rsidRDefault="00F72F9C" w:rsidP="00E36795">
            <w:pPr>
              <w:spacing w:line="12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</w:t>
            </w:r>
          </w:p>
          <w:p w:rsidR="00F72F9C" w:rsidRPr="004B2072" w:rsidRDefault="00F72F9C" w:rsidP="00E36795">
            <w:pPr>
              <w:spacing w:line="12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1594" w:type="pct"/>
            <w:shd w:val="clear" w:color="auto" w:fill="E7E6E6" w:themeFill="background2"/>
          </w:tcPr>
          <w:p w:rsidR="00F72F9C" w:rsidRPr="004B2072" w:rsidRDefault="00F72F9C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B68FB" w:rsidRPr="004B2072" w:rsidRDefault="00EA7CCF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Термометр медицинский</w:t>
            </w:r>
          </w:p>
        </w:tc>
        <w:tc>
          <w:tcPr>
            <w:tcW w:w="1595" w:type="pct"/>
            <w:shd w:val="clear" w:color="auto" w:fill="E7E6E6" w:themeFill="background2"/>
          </w:tcPr>
          <w:p w:rsidR="00CE40A0" w:rsidRPr="004B2072" w:rsidRDefault="00CE40A0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B68FB" w:rsidRPr="004B2072" w:rsidRDefault="001B68FB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E7E6E6" w:themeFill="background2"/>
                <w:lang w:eastAsia="ru-RU"/>
              </w:rPr>
              <w:t>-</w:t>
            </w:r>
          </w:p>
        </w:tc>
        <w:tc>
          <w:tcPr>
            <w:tcW w:w="1509" w:type="pct"/>
            <w:shd w:val="clear" w:color="auto" w:fill="E7E6E6" w:themeFill="background2"/>
          </w:tcPr>
          <w:p w:rsidR="001B68FB" w:rsidRPr="004B2072" w:rsidRDefault="001B68FB" w:rsidP="00E3679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1)</w:t>
            </w:r>
            <w:r w:rsidR="00EA7CCF"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термометрия</w:t>
            </w:r>
          </w:p>
          <w:p w:rsidR="001B68FB" w:rsidRPr="004B2072" w:rsidRDefault="001B68FB" w:rsidP="00E3679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2)</w:t>
            </w:r>
            <w:r w:rsidR="00EA7CCF"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регистрация результата </w:t>
            </w: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ф.112/у</w:t>
            </w:r>
          </w:p>
        </w:tc>
      </w:tr>
      <w:tr w:rsidR="004B2072" w:rsidRPr="004B2072" w:rsidTr="00EB1927">
        <w:tc>
          <w:tcPr>
            <w:tcW w:w="302" w:type="pct"/>
            <w:shd w:val="clear" w:color="auto" w:fill="auto"/>
          </w:tcPr>
          <w:p w:rsidR="00F72F9C" w:rsidRPr="004B2072" w:rsidRDefault="00F72F9C" w:rsidP="00E3679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94" w:type="pct"/>
            <w:shd w:val="clear" w:color="auto" w:fill="auto"/>
          </w:tcPr>
          <w:p w:rsidR="00F72F9C" w:rsidRPr="004B2072" w:rsidRDefault="00F72F9C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pct"/>
            <w:shd w:val="clear" w:color="auto" w:fill="auto"/>
          </w:tcPr>
          <w:p w:rsidR="00F72F9C" w:rsidRPr="004B2072" w:rsidRDefault="00F72F9C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9" w:type="pct"/>
            <w:shd w:val="clear" w:color="auto" w:fill="auto"/>
          </w:tcPr>
          <w:p w:rsidR="00F72F9C" w:rsidRPr="004B2072" w:rsidRDefault="00F72F9C" w:rsidP="00E3679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2072" w:rsidRPr="004B2072" w:rsidTr="00EB1927">
        <w:tc>
          <w:tcPr>
            <w:tcW w:w="302" w:type="pct"/>
            <w:shd w:val="clear" w:color="auto" w:fill="auto"/>
          </w:tcPr>
          <w:p w:rsidR="001B68FB" w:rsidRPr="004B2072" w:rsidRDefault="001B68FB" w:rsidP="00E3679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94" w:type="pct"/>
            <w:shd w:val="clear" w:color="auto" w:fill="auto"/>
          </w:tcPr>
          <w:p w:rsidR="001B68FB" w:rsidRPr="004B2072" w:rsidRDefault="001B68FB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pct"/>
            <w:shd w:val="clear" w:color="auto" w:fill="auto"/>
          </w:tcPr>
          <w:p w:rsidR="001B68FB" w:rsidRPr="004B2072" w:rsidRDefault="001B68FB" w:rsidP="00E3679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9" w:type="pct"/>
            <w:shd w:val="clear" w:color="auto" w:fill="auto"/>
          </w:tcPr>
          <w:p w:rsidR="001B68FB" w:rsidRPr="004B2072" w:rsidRDefault="001B68FB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2072" w:rsidRPr="004B2072" w:rsidTr="00EB1927">
        <w:tc>
          <w:tcPr>
            <w:tcW w:w="302" w:type="pct"/>
            <w:shd w:val="clear" w:color="auto" w:fill="auto"/>
          </w:tcPr>
          <w:p w:rsidR="001B68FB" w:rsidRPr="004B2072" w:rsidRDefault="00F72F9C" w:rsidP="00E3679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594" w:type="pct"/>
            <w:shd w:val="clear" w:color="auto" w:fill="auto"/>
          </w:tcPr>
          <w:p w:rsidR="001B68FB" w:rsidRPr="004B2072" w:rsidRDefault="001B68FB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pct"/>
            <w:shd w:val="clear" w:color="auto" w:fill="auto"/>
          </w:tcPr>
          <w:p w:rsidR="001B68FB" w:rsidRPr="004B2072" w:rsidRDefault="001B68FB" w:rsidP="00E3679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9" w:type="pct"/>
            <w:shd w:val="clear" w:color="auto" w:fill="auto"/>
          </w:tcPr>
          <w:p w:rsidR="001B68FB" w:rsidRPr="004B2072" w:rsidRDefault="001B68FB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2072" w:rsidRPr="004B2072" w:rsidTr="00EB1927">
        <w:tc>
          <w:tcPr>
            <w:tcW w:w="302" w:type="pct"/>
            <w:shd w:val="clear" w:color="auto" w:fill="auto"/>
          </w:tcPr>
          <w:p w:rsidR="001B68FB" w:rsidRPr="004B2072" w:rsidRDefault="00F72F9C" w:rsidP="00E3679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594" w:type="pct"/>
            <w:shd w:val="clear" w:color="auto" w:fill="auto"/>
          </w:tcPr>
          <w:p w:rsidR="001B68FB" w:rsidRPr="004B2072" w:rsidRDefault="001B68FB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pct"/>
            <w:shd w:val="clear" w:color="auto" w:fill="auto"/>
          </w:tcPr>
          <w:p w:rsidR="001B68FB" w:rsidRPr="004B2072" w:rsidRDefault="001B68FB" w:rsidP="00E3679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9" w:type="pct"/>
            <w:shd w:val="clear" w:color="auto" w:fill="auto"/>
          </w:tcPr>
          <w:p w:rsidR="001B68FB" w:rsidRPr="004B2072" w:rsidRDefault="001B68FB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2072" w:rsidRPr="004B2072" w:rsidTr="00EB1927">
        <w:tc>
          <w:tcPr>
            <w:tcW w:w="302" w:type="pct"/>
            <w:shd w:val="clear" w:color="auto" w:fill="auto"/>
          </w:tcPr>
          <w:p w:rsidR="001B68FB" w:rsidRPr="004B2072" w:rsidRDefault="004C0178" w:rsidP="00E36795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594" w:type="pct"/>
            <w:shd w:val="clear" w:color="auto" w:fill="auto"/>
          </w:tcPr>
          <w:p w:rsidR="001B68FB" w:rsidRPr="004B2072" w:rsidRDefault="001B68FB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pct"/>
            <w:shd w:val="clear" w:color="auto" w:fill="auto"/>
          </w:tcPr>
          <w:p w:rsidR="001B68FB" w:rsidRPr="004B2072" w:rsidRDefault="001B68FB" w:rsidP="00E3679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9" w:type="pct"/>
            <w:shd w:val="clear" w:color="auto" w:fill="auto"/>
          </w:tcPr>
          <w:p w:rsidR="001B68FB" w:rsidRPr="004B2072" w:rsidRDefault="001B68FB" w:rsidP="00E36795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F247F" w:rsidRPr="004B2072" w:rsidRDefault="008F247F" w:rsidP="008F247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B68FB" w:rsidRPr="004B2072" w:rsidRDefault="00463604" w:rsidP="008F247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B2072">
        <w:rPr>
          <w:rFonts w:ascii="Times New Roman" w:hAnsi="Times New Roman" w:cs="Times New Roman"/>
          <w:b/>
          <w:i/>
          <w:sz w:val="26"/>
          <w:szCs w:val="26"/>
        </w:rPr>
        <w:t>При затруднениях обращайтесь к преподавателю»</w:t>
      </w:r>
    </w:p>
    <w:p w:rsidR="00463604" w:rsidRPr="004B2072" w:rsidRDefault="00463604" w:rsidP="008F24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2072">
        <w:rPr>
          <w:rFonts w:ascii="Times New Roman" w:hAnsi="Times New Roman" w:cs="Times New Roman"/>
          <w:sz w:val="26"/>
          <w:szCs w:val="26"/>
        </w:rPr>
        <w:t>Студентам нравятся такие задачи.</w:t>
      </w:r>
    </w:p>
    <w:p w:rsidR="007620FB" w:rsidRPr="004B2072" w:rsidRDefault="007620FB" w:rsidP="008F24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2072">
        <w:rPr>
          <w:rFonts w:ascii="Times New Roman" w:hAnsi="Times New Roman" w:cs="Times New Roman"/>
          <w:sz w:val="26"/>
          <w:szCs w:val="26"/>
        </w:rPr>
        <w:t>Эта задача способствует формированию ОК-1,</w:t>
      </w:r>
      <w:r w:rsidR="005E1688" w:rsidRPr="004B2072">
        <w:rPr>
          <w:rFonts w:ascii="Times New Roman" w:hAnsi="Times New Roman" w:cs="Times New Roman"/>
          <w:sz w:val="26"/>
          <w:szCs w:val="26"/>
        </w:rPr>
        <w:t xml:space="preserve"> </w:t>
      </w:r>
      <w:r w:rsidR="00583B96" w:rsidRPr="004B2072">
        <w:rPr>
          <w:rFonts w:ascii="Times New Roman" w:hAnsi="Times New Roman" w:cs="Times New Roman"/>
          <w:sz w:val="26"/>
          <w:szCs w:val="26"/>
        </w:rPr>
        <w:t>ОК-</w:t>
      </w:r>
      <w:r w:rsidR="001F2F87" w:rsidRPr="004B2072">
        <w:rPr>
          <w:rFonts w:ascii="Times New Roman" w:hAnsi="Times New Roman" w:cs="Times New Roman"/>
          <w:sz w:val="26"/>
          <w:szCs w:val="26"/>
        </w:rPr>
        <w:t>2, ОК-3</w:t>
      </w:r>
      <w:r w:rsidRPr="004B2072">
        <w:rPr>
          <w:rFonts w:ascii="Times New Roman" w:hAnsi="Times New Roman" w:cs="Times New Roman"/>
          <w:sz w:val="26"/>
          <w:szCs w:val="26"/>
        </w:rPr>
        <w:t>,</w:t>
      </w:r>
      <w:r w:rsidR="00583B96" w:rsidRPr="004B2072">
        <w:rPr>
          <w:rFonts w:ascii="Times New Roman" w:hAnsi="Times New Roman" w:cs="Times New Roman"/>
          <w:sz w:val="26"/>
          <w:szCs w:val="26"/>
        </w:rPr>
        <w:t xml:space="preserve"> ОК-</w:t>
      </w:r>
      <w:r w:rsidRPr="004B2072">
        <w:rPr>
          <w:rFonts w:ascii="Times New Roman" w:hAnsi="Times New Roman" w:cs="Times New Roman"/>
          <w:sz w:val="26"/>
          <w:szCs w:val="26"/>
        </w:rPr>
        <w:t>5,</w:t>
      </w:r>
      <w:r w:rsidR="001F2F87" w:rsidRPr="004B2072">
        <w:rPr>
          <w:rFonts w:ascii="Times New Roman" w:hAnsi="Times New Roman" w:cs="Times New Roman"/>
          <w:sz w:val="26"/>
          <w:szCs w:val="26"/>
        </w:rPr>
        <w:t xml:space="preserve"> ОК-</w:t>
      </w:r>
      <w:r w:rsidRPr="004B2072">
        <w:rPr>
          <w:rFonts w:ascii="Times New Roman" w:hAnsi="Times New Roman" w:cs="Times New Roman"/>
          <w:sz w:val="26"/>
          <w:szCs w:val="26"/>
        </w:rPr>
        <w:t>14,</w:t>
      </w:r>
      <w:r w:rsidR="001F2F87" w:rsidRPr="004B2072">
        <w:rPr>
          <w:rFonts w:ascii="Times New Roman" w:hAnsi="Times New Roman" w:cs="Times New Roman"/>
          <w:sz w:val="26"/>
          <w:szCs w:val="26"/>
        </w:rPr>
        <w:t xml:space="preserve"> ОК-</w:t>
      </w:r>
      <w:r w:rsidRPr="004B2072">
        <w:rPr>
          <w:rFonts w:ascii="Times New Roman" w:hAnsi="Times New Roman" w:cs="Times New Roman"/>
          <w:sz w:val="26"/>
          <w:szCs w:val="26"/>
        </w:rPr>
        <w:t>15 и ПК-5.1.</w:t>
      </w:r>
    </w:p>
    <w:p w:rsidR="007620FB" w:rsidRPr="004B2072" w:rsidRDefault="005E1688" w:rsidP="008F24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2072">
        <w:rPr>
          <w:rFonts w:ascii="Times New Roman" w:hAnsi="Times New Roman" w:cs="Times New Roman"/>
          <w:sz w:val="26"/>
          <w:szCs w:val="26"/>
        </w:rPr>
        <w:t>Н</w:t>
      </w:r>
      <w:r w:rsidR="007620FB" w:rsidRPr="004B2072">
        <w:rPr>
          <w:rFonts w:ascii="Times New Roman" w:hAnsi="Times New Roman" w:cs="Times New Roman"/>
          <w:sz w:val="26"/>
          <w:szCs w:val="26"/>
        </w:rPr>
        <w:t xml:space="preserve">овые приказы </w:t>
      </w:r>
      <w:r w:rsidRPr="004B2072">
        <w:rPr>
          <w:rFonts w:ascii="Times New Roman" w:hAnsi="Times New Roman" w:cs="Times New Roman"/>
          <w:sz w:val="26"/>
          <w:szCs w:val="26"/>
        </w:rPr>
        <w:t xml:space="preserve">можно использовать </w:t>
      </w:r>
      <w:r w:rsidR="007620FB" w:rsidRPr="004B2072">
        <w:rPr>
          <w:rFonts w:ascii="Times New Roman" w:hAnsi="Times New Roman" w:cs="Times New Roman"/>
          <w:sz w:val="26"/>
          <w:szCs w:val="26"/>
        </w:rPr>
        <w:t xml:space="preserve">для </w:t>
      </w:r>
      <w:r w:rsidRPr="004B2072">
        <w:rPr>
          <w:rFonts w:ascii="Times New Roman" w:hAnsi="Times New Roman" w:cs="Times New Roman"/>
          <w:sz w:val="26"/>
          <w:szCs w:val="26"/>
        </w:rPr>
        <w:t>создания</w:t>
      </w:r>
      <w:r w:rsidR="007620FB" w:rsidRPr="004B2072">
        <w:rPr>
          <w:rFonts w:ascii="Times New Roman" w:hAnsi="Times New Roman" w:cs="Times New Roman"/>
          <w:sz w:val="26"/>
          <w:szCs w:val="26"/>
        </w:rPr>
        <w:t xml:space="preserve"> презентации по заранее сформулированной теме, </w:t>
      </w:r>
      <w:r w:rsidR="001F2F87" w:rsidRPr="004B2072">
        <w:rPr>
          <w:rFonts w:ascii="Times New Roman" w:hAnsi="Times New Roman" w:cs="Times New Roman"/>
          <w:sz w:val="26"/>
          <w:szCs w:val="26"/>
        </w:rPr>
        <w:t xml:space="preserve">заданному </w:t>
      </w:r>
      <w:r w:rsidR="007620FB" w:rsidRPr="004B2072">
        <w:rPr>
          <w:rFonts w:ascii="Times New Roman" w:hAnsi="Times New Roman" w:cs="Times New Roman"/>
          <w:sz w:val="26"/>
          <w:szCs w:val="26"/>
        </w:rPr>
        <w:t>числу и плану слайдов.</w:t>
      </w:r>
    </w:p>
    <w:p w:rsidR="0073358C" w:rsidRPr="004B2072" w:rsidRDefault="00D67608" w:rsidP="008F247F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072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E36795" w:rsidRPr="004B2072" w:rsidRDefault="00E36795" w:rsidP="008F24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2072">
        <w:rPr>
          <w:rFonts w:ascii="Times New Roman" w:hAnsi="Times New Roman" w:cs="Times New Roman"/>
          <w:sz w:val="26"/>
          <w:szCs w:val="26"/>
        </w:rPr>
        <w:t xml:space="preserve">1.Приказ </w:t>
      </w:r>
      <w:proofErr w:type="spellStart"/>
      <w:r w:rsidRPr="004B2072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4B2072">
        <w:rPr>
          <w:rFonts w:ascii="Times New Roman" w:hAnsi="Times New Roman" w:cs="Times New Roman"/>
          <w:sz w:val="26"/>
          <w:szCs w:val="26"/>
        </w:rPr>
        <w:t xml:space="preserve"> РФ от 12.05.2014 г. № 502 «</w:t>
      </w:r>
      <w:r w:rsidR="00D67608" w:rsidRPr="004B2072">
        <w:rPr>
          <w:rFonts w:ascii="Times New Roman" w:hAnsi="Times New Roman" w:cs="Times New Roman"/>
          <w:sz w:val="26"/>
          <w:szCs w:val="26"/>
        </w:rPr>
        <w:t>ФГОС</w:t>
      </w:r>
      <w:r w:rsidRPr="004B2072">
        <w:rPr>
          <w:rFonts w:ascii="Times New Roman" w:hAnsi="Times New Roman" w:cs="Times New Roman"/>
          <w:sz w:val="26"/>
          <w:szCs w:val="26"/>
        </w:rPr>
        <w:t xml:space="preserve"> по специальности 34.02.01 «Сестринское дело»» </w:t>
      </w:r>
    </w:p>
    <w:p w:rsidR="00D67608" w:rsidRPr="004B2072" w:rsidRDefault="00E36795" w:rsidP="008F24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2072">
        <w:rPr>
          <w:rFonts w:ascii="Times New Roman" w:hAnsi="Times New Roman" w:cs="Times New Roman"/>
          <w:sz w:val="26"/>
          <w:szCs w:val="26"/>
        </w:rPr>
        <w:t>2.</w:t>
      </w:r>
      <w:r w:rsidR="00D67608" w:rsidRPr="004B2072">
        <w:rPr>
          <w:rFonts w:ascii="Times New Roman" w:hAnsi="Times New Roman" w:cs="Times New Roman"/>
          <w:sz w:val="26"/>
          <w:szCs w:val="26"/>
        </w:rPr>
        <w:t>Приказ МЗ РФ №92н от 7 марта 2018г. Положение об организации первичной медико-санитарной помощи детям»</w:t>
      </w:r>
    </w:p>
    <w:p w:rsidR="00D67608" w:rsidRPr="004B2072" w:rsidRDefault="00D67608" w:rsidP="008F247F">
      <w:pPr>
        <w:pStyle w:val="a4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B2072">
        <w:rPr>
          <w:rFonts w:ascii="Times New Roman" w:hAnsi="Times New Roman" w:cs="Times New Roman"/>
          <w:sz w:val="26"/>
          <w:szCs w:val="26"/>
        </w:rPr>
        <w:t>Приложение</w:t>
      </w:r>
    </w:p>
    <w:p w:rsidR="00D67608" w:rsidRPr="004B2072" w:rsidRDefault="00D67608" w:rsidP="008F247F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B207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Стандарт оснащения кабинета врача-педиатра участкового</w:t>
      </w:r>
    </w:p>
    <w:p w:rsidR="00D67608" w:rsidRPr="004B2072" w:rsidRDefault="00D67608" w:rsidP="008F24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686"/>
      </w:tblGrid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E36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оснащения</w:t>
            </w:r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sub_30001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Рабочее место врача с персональным компьютером и выходом в инфор</w:t>
            </w:r>
            <w:r w:rsidR="00E36795"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мационно-коммуникационную сеть «Интернет»</w:t>
            </w:r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sub_30002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bookmarkEnd w:id="2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Рабочее место медицинской сестры с персональным компьютером и выходом в инфор</w:t>
            </w:r>
            <w:r w:rsidR="00E36795"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мационно-коммуникационную сеть «Интернет»</w:t>
            </w:r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sub_30003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bookmarkEnd w:id="3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sub_30004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bookmarkEnd w:id="4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Тонометр для измерения артериального давления с манжетой для детей до года</w:t>
            </w:r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sub_30005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bookmarkEnd w:id="5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sub_30006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  <w:bookmarkEnd w:id="6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портативный</w:t>
            </w:r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sub_30007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bookmarkEnd w:id="7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Бактерицидный облучатель воздуха</w:t>
            </w:r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sub_30008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bookmarkEnd w:id="8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Ширма</w:t>
            </w:r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" w:name="sub_30009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bookmarkEnd w:id="9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стол</w:t>
            </w:r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0" w:name="sub_30010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  <w:bookmarkEnd w:id="10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1" w:name="sub_30011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  <w:bookmarkEnd w:id="11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Электронные весы для детей до года</w:t>
            </w:r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2" w:name="sub_30012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  <w:bookmarkEnd w:id="12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3" w:name="sub_30013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  <w:bookmarkEnd w:id="13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Стетофонендоскоп</w:t>
            </w:r>
            <w:proofErr w:type="spellEnd"/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4" w:name="sub_30014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  <w:bookmarkEnd w:id="14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Шпатель</w:t>
            </w:r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5" w:name="sub_30015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  <w:bookmarkEnd w:id="15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</w:p>
        </w:tc>
      </w:tr>
      <w:tr w:rsidR="004B2072" w:rsidRPr="004B2072" w:rsidTr="00D6760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6" w:name="sub_30016"/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  <w:bookmarkEnd w:id="16"/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608" w:rsidRPr="004B2072" w:rsidRDefault="00D67608" w:rsidP="00D6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0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</w:p>
        </w:tc>
      </w:tr>
    </w:tbl>
    <w:p w:rsidR="0073358C" w:rsidRPr="001B68FB" w:rsidRDefault="0073358C">
      <w:pPr>
        <w:rPr>
          <w:rFonts w:ascii="Times New Roman" w:hAnsi="Times New Roman" w:cs="Times New Roman"/>
          <w:sz w:val="28"/>
          <w:szCs w:val="28"/>
        </w:rPr>
      </w:pPr>
    </w:p>
    <w:sectPr w:rsidR="0073358C" w:rsidRPr="001B68FB" w:rsidSect="008F24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B75"/>
    <w:multiLevelType w:val="hybridMultilevel"/>
    <w:tmpl w:val="F7E4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4C78"/>
    <w:multiLevelType w:val="hybridMultilevel"/>
    <w:tmpl w:val="DDDA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EE"/>
    <w:rsid w:val="00021C6B"/>
    <w:rsid w:val="001B68FB"/>
    <w:rsid w:val="001F2F87"/>
    <w:rsid w:val="00463604"/>
    <w:rsid w:val="00475D1E"/>
    <w:rsid w:val="004B2072"/>
    <w:rsid w:val="004C0178"/>
    <w:rsid w:val="0053139A"/>
    <w:rsid w:val="00583B96"/>
    <w:rsid w:val="005E1688"/>
    <w:rsid w:val="005F38B5"/>
    <w:rsid w:val="0073358C"/>
    <w:rsid w:val="007620FB"/>
    <w:rsid w:val="008F247F"/>
    <w:rsid w:val="00A33A6A"/>
    <w:rsid w:val="00BD42F1"/>
    <w:rsid w:val="00C757EE"/>
    <w:rsid w:val="00CC36A2"/>
    <w:rsid w:val="00CE40A0"/>
    <w:rsid w:val="00D67608"/>
    <w:rsid w:val="00DE69C7"/>
    <w:rsid w:val="00E36795"/>
    <w:rsid w:val="00EA7CCF"/>
    <w:rsid w:val="00EB1927"/>
    <w:rsid w:val="00F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640D"/>
  <w15:chartTrackingRefBased/>
  <w15:docId w15:val="{BCAA158E-E4C3-46F7-A31F-52CD4525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2022-09-27T13:28:00Z</dcterms:created>
  <dcterms:modified xsi:type="dcterms:W3CDTF">2022-09-27T13:30:00Z</dcterms:modified>
</cp:coreProperties>
</file>