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B6" w:rsidRPr="00F10395" w:rsidRDefault="001722AE" w:rsidP="00F103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395">
        <w:rPr>
          <w:rFonts w:ascii="Times New Roman" w:hAnsi="Times New Roman" w:cs="Times New Roman"/>
          <w:b/>
          <w:sz w:val="24"/>
          <w:szCs w:val="24"/>
        </w:rPr>
        <w:t>К</w:t>
      </w:r>
      <w:r w:rsidR="002601B6" w:rsidRPr="00F10395">
        <w:rPr>
          <w:rFonts w:ascii="Times New Roman" w:hAnsi="Times New Roman" w:cs="Times New Roman"/>
          <w:b/>
          <w:sz w:val="24"/>
          <w:szCs w:val="24"/>
        </w:rPr>
        <w:t xml:space="preserve">РЕСТЬЯНСКАЯ ОБЩИНА ПРИЕНИСЕЙСКОЙ СИБИРИ: СОЦИАЛЬНО-ЭКОНОМИЧЕСКИЙ И ЮРИДИЧЕСКИЙ АСПЕКТЫ. </w:t>
      </w:r>
    </w:p>
    <w:p w:rsidR="00C8172A" w:rsidRPr="00F10395" w:rsidRDefault="002601B6" w:rsidP="00F103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395">
        <w:rPr>
          <w:rFonts w:ascii="Times New Roman" w:hAnsi="Times New Roman" w:cs="Times New Roman"/>
          <w:b/>
          <w:sz w:val="24"/>
          <w:szCs w:val="24"/>
        </w:rPr>
        <w:t xml:space="preserve">( ВТОРАЯ ПОЛОВИНА </w:t>
      </w:r>
      <w:r w:rsidRPr="00F10395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F10395">
        <w:rPr>
          <w:rFonts w:ascii="Times New Roman" w:hAnsi="Times New Roman" w:cs="Times New Roman"/>
          <w:b/>
          <w:sz w:val="24"/>
          <w:szCs w:val="24"/>
        </w:rPr>
        <w:t xml:space="preserve"> – НАЧАЛО </w:t>
      </w:r>
      <w:r w:rsidRPr="00F10395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F10395">
        <w:rPr>
          <w:rFonts w:ascii="Times New Roman" w:hAnsi="Times New Roman" w:cs="Times New Roman"/>
          <w:b/>
          <w:sz w:val="24"/>
          <w:szCs w:val="24"/>
        </w:rPr>
        <w:t xml:space="preserve"> ВВ.) </w:t>
      </w:r>
    </w:p>
    <w:p w:rsidR="00F10395" w:rsidRPr="00F10395" w:rsidRDefault="00F10395" w:rsidP="00F103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1B6" w:rsidRPr="00F10395" w:rsidRDefault="00F10395" w:rsidP="00F103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395">
        <w:rPr>
          <w:rFonts w:ascii="Times New Roman" w:hAnsi="Times New Roman" w:cs="Times New Roman"/>
          <w:i/>
          <w:sz w:val="24"/>
          <w:szCs w:val="24"/>
        </w:rPr>
        <w:t xml:space="preserve">Пепеляева Наталья Георгиевна </w:t>
      </w:r>
    </w:p>
    <w:p w:rsidR="00F10395" w:rsidRDefault="00F10395" w:rsidP="00F103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395">
        <w:rPr>
          <w:rFonts w:ascii="Times New Roman" w:hAnsi="Times New Roman" w:cs="Times New Roman"/>
          <w:i/>
          <w:sz w:val="24"/>
          <w:szCs w:val="24"/>
        </w:rPr>
        <w:t>Студент</w:t>
      </w:r>
    </w:p>
    <w:p w:rsidR="00320F94" w:rsidRPr="00F10395" w:rsidRDefault="00320F94" w:rsidP="00320F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395">
        <w:rPr>
          <w:rFonts w:ascii="Times New Roman" w:hAnsi="Times New Roman" w:cs="Times New Roman"/>
          <w:i/>
          <w:sz w:val="24"/>
          <w:szCs w:val="24"/>
        </w:rPr>
        <w:t>Федеральное государственное автономное образовательное учреждение высшего образования  «Сибирский Федеральный Университет»</w:t>
      </w:r>
    </w:p>
    <w:p w:rsidR="00320F94" w:rsidRPr="00F10395" w:rsidRDefault="00320F94" w:rsidP="00F103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0395" w:rsidRPr="00320F94" w:rsidRDefault="00320F94" w:rsidP="00F103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20F94">
        <w:rPr>
          <w:rFonts w:ascii="Times New Roman" w:hAnsi="Times New Roman" w:cs="Times New Roman"/>
          <w:i/>
          <w:sz w:val="24"/>
          <w:szCs w:val="24"/>
        </w:rPr>
        <w:t>Андюсев</w:t>
      </w:r>
      <w:proofErr w:type="spellEnd"/>
      <w:r w:rsidRPr="00320F94">
        <w:rPr>
          <w:rFonts w:ascii="Times New Roman" w:hAnsi="Times New Roman" w:cs="Times New Roman"/>
          <w:i/>
          <w:sz w:val="24"/>
          <w:szCs w:val="24"/>
        </w:rPr>
        <w:t xml:space="preserve"> Борис </w:t>
      </w:r>
      <w:proofErr w:type="spellStart"/>
      <w:r w:rsidRPr="00320F94">
        <w:rPr>
          <w:rFonts w:ascii="Times New Roman" w:hAnsi="Times New Roman" w:cs="Times New Roman"/>
          <w:i/>
          <w:sz w:val="24"/>
          <w:szCs w:val="24"/>
        </w:rPr>
        <w:t>Ермолаевич</w:t>
      </w:r>
      <w:proofErr w:type="spellEnd"/>
      <w:r w:rsidRPr="00320F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0F94" w:rsidRDefault="00320F94" w:rsidP="00320F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F94">
        <w:rPr>
          <w:rFonts w:ascii="Times New Roman" w:hAnsi="Times New Roman" w:cs="Times New Roman"/>
          <w:i/>
          <w:sz w:val="24"/>
          <w:szCs w:val="24"/>
        </w:rPr>
        <w:t>Преподаватель</w:t>
      </w:r>
    </w:p>
    <w:p w:rsidR="00320F94" w:rsidRPr="00F10395" w:rsidRDefault="00320F94" w:rsidP="00320F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395">
        <w:rPr>
          <w:rFonts w:ascii="Times New Roman" w:hAnsi="Times New Roman" w:cs="Times New Roman"/>
          <w:i/>
          <w:sz w:val="24"/>
          <w:szCs w:val="24"/>
        </w:rPr>
        <w:t>Федеральное государственное автономное образовательное учреждение высшего образования  «Сибирский Федеральный Университет»</w:t>
      </w:r>
    </w:p>
    <w:p w:rsidR="00320F94" w:rsidRPr="00320F94" w:rsidRDefault="00320F94" w:rsidP="00F103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0F94" w:rsidRPr="00F10395" w:rsidRDefault="00320F94" w:rsidP="00F103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01B6" w:rsidRPr="00F10395" w:rsidRDefault="002601B6" w:rsidP="00F103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395">
        <w:rPr>
          <w:rFonts w:ascii="Times New Roman" w:hAnsi="Times New Roman" w:cs="Times New Roman"/>
          <w:sz w:val="24"/>
          <w:szCs w:val="24"/>
        </w:rPr>
        <w:t xml:space="preserve">В данной статье анализируется состояние крестьянской общины </w:t>
      </w:r>
      <w:proofErr w:type="spellStart"/>
      <w:r w:rsidRPr="00F10395">
        <w:rPr>
          <w:rFonts w:ascii="Times New Roman" w:hAnsi="Times New Roman" w:cs="Times New Roman"/>
          <w:sz w:val="24"/>
          <w:szCs w:val="24"/>
        </w:rPr>
        <w:t>Приенисейской</w:t>
      </w:r>
      <w:proofErr w:type="spellEnd"/>
      <w:r w:rsidRPr="00F10395">
        <w:rPr>
          <w:rFonts w:ascii="Times New Roman" w:hAnsi="Times New Roman" w:cs="Times New Roman"/>
          <w:sz w:val="24"/>
          <w:szCs w:val="24"/>
        </w:rPr>
        <w:t xml:space="preserve"> Сибири на основе социально-экономических и юридических аспектов. Хронологические рамки исследования затрагиваю вторую половину </w:t>
      </w:r>
      <w:r w:rsidRPr="00F1039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10395">
        <w:rPr>
          <w:rFonts w:ascii="Times New Roman" w:hAnsi="Times New Roman" w:cs="Times New Roman"/>
          <w:sz w:val="24"/>
          <w:szCs w:val="24"/>
        </w:rPr>
        <w:t xml:space="preserve"> – начало </w:t>
      </w:r>
      <w:r w:rsidRPr="00F1039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10395">
        <w:rPr>
          <w:rFonts w:ascii="Times New Roman" w:hAnsi="Times New Roman" w:cs="Times New Roman"/>
          <w:sz w:val="24"/>
          <w:szCs w:val="24"/>
        </w:rPr>
        <w:t xml:space="preserve"> вв. В статье идет речь о том, что </w:t>
      </w:r>
      <w:proofErr w:type="gramStart"/>
      <w:r w:rsidRPr="00F10395">
        <w:rPr>
          <w:rFonts w:ascii="Times New Roman" w:hAnsi="Times New Roman" w:cs="Times New Roman"/>
          <w:sz w:val="24"/>
          <w:szCs w:val="24"/>
        </w:rPr>
        <w:t>представляла из себя</w:t>
      </w:r>
      <w:proofErr w:type="gramEnd"/>
      <w:r w:rsidRPr="00F10395">
        <w:rPr>
          <w:rFonts w:ascii="Times New Roman" w:hAnsi="Times New Roman" w:cs="Times New Roman"/>
          <w:sz w:val="24"/>
          <w:szCs w:val="24"/>
        </w:rPr>
        <w:t xml:space="preserve"> крестьянская община, какого было ее практическое значение и влияние на хозяйственный уклад жизни местных жителей и переселенцев. А также, что происходило в крестьянской общине на рубеже </w:t>
      </w:r>
      <w:r w:rsidRPr="00F1039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10395">
        <w:rPr>
          <w:rFonts w:ascii="Times New Roman" w:hAnsi="Times New Roman" w:cs="Times New Roman"/>
          <w:sz w:val="24"/>
          <w:szCs w:val="24"/>
        </w:rPr>
        <w:t xml:space="preserve"> – </w:t>
      </w:r>
      <w:r w:rsidRPr="00F1039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10395">
        <w:rPr>
          <w:rFonts w:ascii="Times New Roman" w:hAnsi="Times New Roman" w:cs="Times New Roman"/>
          <w:sz w:val="24"/>
          <w:szCs w:val="24"/>
        </w:rPr>
        <w:t xml:space="preserve"> вв. в момент переселенческой политики. В  том числе, в работе приводятся статистические данные, повествующие о том,  сколько земель вовлекли в хозяйственную деятельность переселенцы и какие этнические группы выявились во время проведения переписи 1897г. и какого их процентное соотношение с русскоязычным народом.</w:t>
      </w:r>
    </w:p>
    <w:p w:rsidR="002601B6" w:rsidRDefault="002601B6" w:rsidP="00F103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395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F10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395">
        <w:rPr>
          <w:rFonts w:ascii="Times New Roman" w:hAnsi="Times New Roman" w:cs="Times New Roman"/>
          <w:sz w:val="24"/>
          <w:szCs w:val="24"/>
        </w:rPr>
        <w:t>Приенисейская</w:t>
      </w:r>
      <w:proofErr w:type="spellEnd"/>
      <w:r w:rsidRPr="00F10395">
        <w:rPr>
          <w:rFonts w:ascii="Times New Roman" w:hAnsi="Times New Roman" w:cs="Times New Roman"/>
          <w:sz w:val="24"/>
          <w:szCs w:val="24"/>
        </w:rPr>
        <w:t xml:space="preserve"> Сибирь, переселенцы, старожилы, крестьянская община, социальная опора.</w:t>
      </w:r>
    </w:p>
    <w:p w:rsidR="00F10395" w:rsidRPr="00F10395" w:rsidRDefault="00F10395" w:rsidP="00F103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11C4" w:rsidRPr="00F10395" w:rsidRDefault="00617A7E" w:rsidP="00F103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395">
        <w:rPr>
          <w:rFonts w:ascii="Times New Roman" w:hAnsi="Times New Roman" w:cs="Times New Roman"/>
          <w:sz w:val="24"/>
          <w:szCs w:val="24"/>
        </w:rPr>
        <w:t xml:space="preserve">Переселенческое движение в Сибирь усилилось, когда Россия вступила в пореформенную эпоху. В данном аспекте значительную роль сыграли сложные социально-экономические и политические условия, которые сложились на тот момент в стране. </w:t>
      </w:r>
      <w:proofErr w:type="gramStart"/>
      <w:r w:rsidRPr="00F10395">
        <w:rPr>
          <w:rFonts w:ascii="Times New Roman" w:hAnsi="Times New Roman" w:cs="Times New Roman"/>
          <w:sz w:val="24"/>
          <w:szCs w:val="24"/>
        </w:rPr>
        <w:t>В одном из своих сочинений, В.И. Ленин писал о том, что «падение крепостного права создало такие условия, при которых население бежало во все стороны из этого насиженного местечка крепостников – последышей»</w:t>
      </w:r>
      <w:r w:rsidR="006449BC" w:rsidRPr="00F10395">
        <w:rPr>
          <w:rFonts w:ascii="Times New Roman" w:hAnsi="Times New Roman" w:cs="Times New Roman"/>
          <w:sz w:val="24"/>
          <w:szCs w:val="24"/>
        </w:rPr>
        <w:t>.</w:t>
      </w:r>
      <w:r w:rsidR="00EE1D1C" w:rsidRPr="00F10395">
        <w:rPr>
          <w:rFonts w:ascii="Times New Roman" w:hAnsi="Times New Roman" w:cs="Times New Roman"/>
          <w:sz w:val="24"/>
          <w:szCs w:val="24"/>
        </w:rPr>
        <w:t>[7</w:t>
      </w:r>
      <w:r w:rsidR="002601B6" w:rsidRPr="00F10395">
        <w:rPr>
          <w:rFonts w:ascii="Times New Roman" w:hAnsi="Times New Roman" w:cs="Times New Roman"/>
          <w:sz w:val="24"/>
          <w:szCs w:val="24"/>
        </w:rPr>
        <w:t>]</w:t>
      </w:r>
      <w:r w:rsidR="006449BC" w:rsidRPr="00F10395">
        <w:rPr>
          <w:rFonts w:ascii="Times New Roman" w:hAnsi="Times New Roman" w:cs="Times New Roman"/>
          <w:sz w:val="24"/>
          <w:szCs w:val="24"/>
        </w:rPr>
        <w:t xml:space="preserve"> Сибирь являлась значимым местом, где переселенцы стремились избавиться от кабального помещичьего землевладения и найти на обширной территории свободные, доступные места для ведения земельного хозяйства.</w:t>
      </w:r>
      <w:r w:rsidR="002601B6" w:rsidRPr="00F10395">
        <w:rPr>
          <w:rFonts w:ascii="Times New Roman" w:hAnsi="Times New Roman" w:cs="Times New Roman"/>
          <w:sz w:val="24"/>
          <w:szCs w:val="24"/>
        </w:rPr>
        <w:t xml:space="preserve"> [2]</w:t>
      </w:r>
      <w:r w:rsidR="006449BC" w:rsidRPr="00F103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D54A5" w:rsidRPr="00F10395" w:rsidRDefault="00EA11C4" w:rsidP="00F103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395">
        <w:rPr>
          <w:rFonts w:ascii="Times New Roman" w:hAnsi="Times New Roman" w:cs="Times New Roman"/>
          <w:sz w:val="24"/>
          <w:szCs w:val="24"/>
        </w:rPr>
        <w:t>На начальных этапах социально – экономического освоения Сибири велось обустройство на новом месте края, соответственно, трудовые связи, возникавшие между крестьянами, породили создание семейно-родовых коллективов и товариществ. С некоторым течением времени и все большем втягивании в совместную выгодную и удобную деятельность стали образовываться общины. Община выступала коллективным пользователем государственной земли, определила порядок и наделяла землей крестьян-общинников, за</w:t>
      </w:r>
      <w:r w:rsidRPr="00F10395">
        <w:rPr>
          <w:rFonts w:ascii="Times New Roman" w:hAnsi="Times New Roman" w:cs="Times New Roman"/>
          <w:sz w:val="24"/>
          <w:szCs w:val="24"/>
        </w:rPr>
        <w:softHyphen/>
        <w:t>щищала границы земельных владений в споре с соседними общинами. Но в Сибири не было передела общинных земель, «мир» не вмешивался в инди</w:t>
      </w:r>
      <w:r w:rsidRPr="00F10395">
        <w:rPr>
          <w:rFonts w:ascii="Times New Roman" w:hAnsi="Times New Roman" w:cs="Times New Roman"/>
          <w:sz w:val="24"/>
          <w:szCs w:val="24"/>
        </w:rPr>
        <w:softHyphen/>
        <w:t xml:space="preserve">видуальную хозяйственную деятельность домохозяев. </w:t>
      </w:r>
      <w:r w:rsidR="00C526B8" w:rsidRPr="00F10395">
        <w:rPr>
          <w:rFonts w:ascii="Times New Roman" w:hAnsi="Times New Roman" w:cs="Times New Roman"/>
          <w:sz w:val="24"/>
          <w:szCs w:val="24"/>
        </w:rPr>
        <w:t xml:space="preserve">Как указывает в своей работе «Сибирская крестьянская община» Б. Е. </w:t>
      </w:r>
      <w:proofErr w:type="spellStart"/>
      <w:r w:rsidR="00C526B8" w:rsidRPr="00F10395">
        <w:rPr>
          <w:rFonts w:ascii="Times New Roman" w:hAnsi="Times New Roman" w:cs="Times New Roman"/>
          <w:sz w:val="24"/>
          <w:szCs w:val="24"/>
        </w:rPr>
        <w:t>Андюсев</w:t>
      </w:r>
      <w:proofErr w:type="spellEnd"/>
      <w:r w:rsidR="00C526B8" w:rsidRPr="00F10395">
        <w:rPr>
          <w:rFonts w:ascii="Times New Roman" w:hAnsi="Times New Roman" w:cs="Times New Roman"/>
          <w:sz w:val="24"/>
          <w:szCs w:val="24"/>
        </w:rPr>
        <w:t>, в</w:t>
      </w:r>
      <w:r w:rsidRPr="00F10395">
        <w:rPr>
          <w:rFonts w:ascii="Times New Roman" w:hAnsi="Times New Roman" w:cs="Times New Roman"/>
          <w:sz w:val="24"/>
          <w:szCs w:val="24"/>
        </w:rPr>
        <w:t>ысочайший статус личного труда, индивидуализма, чувства собственности и свободы породи</w:t>
      </w:r>
      <w:r w:rsidRPr="00F10395">
        <w:rPr>
          <w:rFonts w:ascii="Times New Roman" w:hAnsi="Times New Roman" w:cs="Times New Roman"/>
          <w:sz w:val="24"/>
          <w:szCs w:val="24"/>
        </w:rPr>
        <w:softHyphen/>
        <w:t>ли в Сибири возможность продажи, аренды, наследования пашенных зе</w:t>
      </w:r>
      <w:r w:rsidRPr="00F10395">
        <w:rPr>
          <w:rFonts w:ascii="Times New Roman" w:hAnsi="Times New Roman" w:cs="Times New Roman"/>
          <w:sz w:val="24"/>
          <w:szCs w:val="24"/>
        </w:rPr>
        <w:softHyphen/>
        <w:t xml:space="preserve">мель в общине. </w:t>
      </w:r>
      <w:proofErr w:type="gramStart"/>
      <w:r w:rsidRPr="00F10395">
        <w:rPr>
          <w:rFonts w:ascii="Times New Roman" w:hAnsi="Times New Roman" w:cs="Times New Roman"/>
          <w:sz w:val="24"/>
          <w:szCs w:val="24"/>
        </w:rPr>
        <w:t>Община осуществляла совместное пользование угодьями: пастбища</w:t>
      </w:r>
      <w:r w:rsidRPr="00F10395">
        <w:rPr>
          <w:rFonts w:ascii="Times New Roman" w:hAnsi="Times New Roman" w:cs="Times New Roman"/>
          <w:sz w:val="24"/>
          <w:szCs w:val="24"/>
        </w:rPr>
        <w:softHyphen/>
        <w:t>ми, покосами, лесом, кедровниками, рыболовными «места</w:t>
      </w:r>
      <w:r w:rsidRPr="00F10395">
        <w:rPr>
          <w:rFonts w:ascii="Times New Roman" w:hAnsi="Times New Roman" w:cs="Times New Roman"/>
          <w:sz w:val="24"/>
          <w:szCs w:val="24"/>
        </w:rPr>
        <w:softHyphen/>
        <w:t>ми».</w:t>
      </w:r>
      <w:r w:rsidR="002601B6" w:rsidRPr="00F10395">
        <w:rPr>
          <w:rFonts w:ascii="Times New Roman" w:hAnsi="Times New Roman" w:cs="Times New Roman"/>
          <w:sz w:val="24"/>
          <w:szCs w:val="24"/>
        </w:rPr>
        <w:t xml:space="preserve"> [1] </w:t>
      </w:r>
      <w:r w:rsidR="003D54A5" w:rsidRPr="00F10395">
        <w:rPr>
          <w:rFonts w:ascii="Times New Roman" w:hAnsi="Times New Roman" w:cs="Times New Roman"/>
          <w:sz w:val="24"/>
          <w:szCs w:val="24"/>
        </w:rPr>
        <w:t xml:space="preserve">Соответственно, община в жизни сибирских крестьян стала играть весьма значимую роль, так как жизнь в ней протекала на всеобщих основах – </w:t>
      </w:r>
      <w:r w:rsidR="003D54A5" w:rsidRPr="00F10395">
        <w:rPr>
          <w:rFonts w:ascii="Times New Roman" w:hAnsi="Times New Roman" w:cs="Times New Roman"/>
          <w:sz w:val="24"/>
          <w:szCs w:val="24"/>
        </w:rPr>
        <w:lastRenderedPageBreak/>
        <w:t>хозяйство велось коллективным способом, все вопросы, касающиеся внутреннего уклада, решались сообща, крестьяне старались помогать друг друга на земельных наделах.</w:t>
      </w:r>
      <w:proofErr w:type="gramEnd"/>
      <w:r w:rsidR="003D54A5" w:rsidRPr="00F10395">
        <w:rPr>
          <w:rFonts w:ascii="Times New Roman" w:hAnsi="Times New Roman" w:cs="Times New Roman"/>
          <w:sz w:val="24"/>
          <w:szCs w:val="24"/>
        </w:rPr>
        <w:t xml:space="preserve"> Крестьянская прослойка видела в общине свою главную социальную опору, ведь благодаря ей, в урожайные и неурожайные годы земельное хозяйствование оставалось живым. В некоторых случаях, это приносило и прибыль, что является немаловажным фактом в данной сфере жизни. </w:t>
      </w:r>
    </w:p>
    <w:p w:rsidR="00617A7E" w:rsidRPr="00F10395" w:rsidRDefault="006449BC" w:rsidP="00F103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395">
        <w:rPr>
          <w:rFonts w:ascii="Times New Roman" w:hAnsi="Times New Roman" w:cs="Times New Roman"/>
          <w:sz w:val="24"/>
          <w:szCs w:val="24"/>
        </w:rPr>
        <w:t xml:space="preserve">Переселенческое движение напрямую влияло на ускоренный рост производительных сил аграрной экономики Сибири. С 1898 по 1913 г. переселенцы вовлекли в сельскохозяйственный оборот 16,5 </w:t>
      </w:r>
      <w:proofErr w:type="gramStart"/>
      <w:r w:rsidRPr="00F10395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F10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395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F10395">
        <w:rPr>
          <w:rFonts w:ascii="Times New Roman" w:hAnsi="Times New Roman" w:cs="Times New Roman"/>
          <w:sz w:val="24"/>
          <w:szCs w:val="24"/>
        </w:rPr>
        <w:t xml:space="preserve">. новых земель, в т. ч. распахали около 2 8 млн </w:t>
      </w:r>
      <w:proofErr w:type="spellStart"/>
      <w:r w:rsidRPr="00F10395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F10395">
        <w:rPr>
          <w:rFonts w:ascii="Times New Roman" w:hAnsi="Times New Roman" w:cs="Times New Roman"/>
          <w:sz w:val="24"/>
          <w:szCs w:val="24"/>
        </w:rPr>
        <w:t xml:space="preserve">. Новые угодья осваивали и сибиряки-старожилы. За счет труда новоселов и старожилов посевные площади в крае с 1897 по 1914 г. увеличились в 2,2 раза, а в Томской губернии, принявшей половину переселенцев, – в 2,8 раза. Среднегодовой валовой сбор хлебов в регионе в 1913–1917 гг. почти в 2,5 раза превышал показатели первого пятилетия ХХ в. (1901–1905 гг.) Среднегодовая численность поголовья в 1911–1917 гг. превышала показатель 1891–1900 гг. по лошадям в 1,3 раза, по крупному рогатому скоту – </w:t>
      </w:r>
      <w:proofErr w:type="gramStart"/>
      <w:r w:rsidRPr="00F103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10395">
        <w:rPr>
          <w:rFonts w:ascii="Times New Roman" w:hAnsi="Times New Roman" w:cs="Times New Roman"/>
          <w:sz w:val="24"/>
          <w:szCs w:val="24"/>
        </w:rPr>
        <w:t xml:space="preserve"> 1,5, по овцам и козам – в 1,2 раза. В Томской губернии прирост поголовья в 1914 г. по сравнению с 1897 г. составил по лошадям 75%, по крупному рогатому скоту – 90, по овцам и козам – 80%.</w:t>
      </w:r>
      <w:r w:rsidR="002601B6" w:rsidRPr="00F10395">
        <w:rPr>
          <w:rFonts w:ascii="Times New Roman" w:hAnsi="Times New Roman" w:cs="Times New Roman"/>
          <w:sz w:val="24"/>
          <w:szCs w:val="24"/>
        </w:rPr>
        <w:t>[3]</w:t>
      </w:r>
    </w:p>
    <w:p w:rsidR="00713003" w:rsidRPr="00F10395" w:rsidRDefault="00294602" w:rsidP="00F103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395">
        <w:rPr>
          <w:rFonts w:ascii="Times New Roman" w:hAnsi="Times New Roman" w:cs="Times New Roman"/>
          <w:sz w:val="24"/>
          <w:szCs w:val="24"/>
        </w:rPr>
        <w:t xml:space="preserve">Массовость такого переселения во многом повлияла на сферы жизни сибирского общества. И это касалось не только аграрного сектора экономики, но и внутренней социальной мобильности населения. Многие зажиточные группы крестьян стали переходить из одной социально-имущественной группы в другую. </w:t>
      </w:r>
      <w:proofErr w:type="gramStart"/>
      <w:r w:rsidRPr="00F10395">
        <w:rPr>
          <w:rFonts w:ascii="Times New Roman" w:hAnsi="Times New Roman" w:cs="Times New Roman"/>
          <w:sz w:val="24"/>
          <w:szCs w:val="24"/>
        </w:rPr>
        <w:t xml:space="preserve">Следовательно, </w:t>
      </w:r>
      <w:r w:rsidR="00C526B8" w:rsidRPr="00F10395">
        <w:rPr>
          <w:rFonts w:ascii="Times New Roman" w:hAnsi="Times New Roman" w:cs="Times New Roman"/>
          <w:sz w:val="24"/>
          <w:szCs w:val="24"/>
        </w:rPr>
        <w:t xml:space="preserve"> </w:t>
      </w:r>
      <w:r w:rsidRPr="00F10395">
        <w:rPr>
          <w:rFonts w:ascii="Times New Roman" w:hAnsi="Times New Roman" w:cs="Times New Roman"/>
          <w:sz w:val="24"/>
          <w:szCs w:val="24"/>
        </w:rPr>
        <w:t xml:space="preserve">проходя несколько этапов своего развития, </w:t>
      </w:r>
      <w:r w:rsidR="00C526B8" w:rsidRPr="00F10395">
        <w:rPr>
          <w:rFonts w:ascii="Times New Roman" w:hAnsi="Times New Roman" w:cs="Times New Roman"/>
          <w:sz w:val="24"/>
          <w:szCs w:val="24"/>
        </w:rPr>
        <w:t xml:space="preserve"> </w:t>
      </w:r>
      <w:r w:rsidRPr="00F10395">
        <w:rPr>
          <w:rFonts w:ascii="Times New Roman" w:hAnsi="Times New Roman" w:cs="Times New Roman"/>
          <w:sz w:val="24"/>
          <w:szCs w:val="24"/>
        </w:rPr>
        <w:t xml:space="preserve">домохозяйство, </w:t>
      </w:r>
      <w:r w:rsidR="00C526B8" w:rsidRPr="00F10395">
        <w:rPr>
          <w:rFonts w:ascii="Times New Roman" w:hAnsi="Times New Roman" w:cs="Times New Roman"/>
          <w:sz w:val="24"/>
          <w:szCs w:val="24"/>
        </w:rPr>
        <w:t xml:space="preserve"> </w:t>
      </w:r>
      <w:r w:rsidRPr="00F10395">
        <w:rPr>
          <w:rFonts w:ascii="Times New Roman" w:hAnsi="Times New Roman" w:cs="Times New Roman"/>
          <w:sz w:val="24"/>
          <w:szCs w:val="24"/>
        </w:rPr>
        <w:t>кот</w:t>
      </w:r>
      <w:r w:rsidR="00713003" w:rsidRPr="00F10395">
        <w:rPr>
          <w:rFonts w:ascii="Times New Roman" w:hAnsi="Times New Roman" w:cs="Times New Roman"/>
          <w:sz w:val="24"/>
          <w:szCs w:val="24"/>
        </w:rPr>
        <w:t>орое являлось  малолюдным,</w:t>
      </w:r>
      <w:r w:rsidRPr="00F10395">
        <w:rPr>
          <w:rFonts w:ascii="Times New Roman" w:hAnsi="Times New Roman" w:cs="Times New Roman"/>
          <w:sz w:val="24"/>
          <w:szCs w:val="24"/>
        </w:rPr>
        <w:t xml:space="preserve"> как правило</w:t>
      </w:r>
      <w:r w:rsidR="00713003" w:rsidRPr="00F10395">
        <w:rPr>
          <w:rFonts w:ascii="Times New Roman" w:hAnsi="Times New Roman" w:cs="Times New Roman"/>
          <w:sz w:val="24"/>
          <w:szCs w:val="24"/>
        </w:rPr>
        <w:t>, было</w:t>
      </w:r>
      <w:r w:rsidRPr="00F10395">
        <w:rPr>
          <w:rFonts w:ascii="Times New Roman" w:hAnsi="Times New Roman" w:cs="Times New Roman"/>
          <w:sz w:val="24"/>
          <w:szCs w:val="24"/>
        </w:rPr>
        <w:t>, маломощным, а многолюдное – наиболее зажиточным.</w:t>
      </w:r>
      <w:proofErr w:type="gramEnd"/>
      <w:r w:rsidRPr="00F10395">
        <w:rPr>
          <w:rFonts w:ascii="Times New Roman" w:hAnsi="Times New Roman" w:cs="Times New Roman"/>
          <w:sz w:val="24"/>
          <w:szCs w:val="24"/>
        </w:rPr>
        <w:t xml:space="preserve"> Вовлечение в трудовую деятельность новых хозяйств также ведет к социальной дифференциации, которая стала остро ощущаться </w:t>
      </w:r>
      <w:proofErr w:type="gramStart"/>
      <w:r w:rsidRPr="00F10395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F10395">
        <w:rPr>
          <w:rFonts w:ascii="Times New Roman" w:hAnsi="Times New Roman" w:cs="Times New Roman"/>
          <w:sz w:val="24"/>
          <w:szCs w:val="24"/>
        </w:rPr>
        <w:t xml:space="preserve"> </w:t>
      </w:r>
      <w:r w:rsidRPr="00F1039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10395">
        <w:rPr>
          <w:rFonts w:ascii="Times New Roman" w:hAnsi="Times New Roman" w:cs="Times New Roman"/>
          <w:sz w:val="24"/>
          <w:szCs w:val="24"/>
        </w:rPr>
        <w:t xml:space="preserve"> в. </w:t>
      </w:r>
    </w:p>
    <w:p w:rsidR="003D54A5" w:rsidRPr="00F10395" w:rsidRDefault="00713003" w:rsidP="00F103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395">
        <w:rPr>
          <w:rFonts w:ascii="Times New Roman" w:hAnsi="Times New Roman" w:cs="Times New Roman"/>
          <w:sz w:val="24"/>
          <w:szCs w:val="24"/>
        </w:rPr>
        <w:t>Ч</w:t>
      </w:r>
      <w:r w:rsidR="00C526B8" w:rsidRPr="00F10395">
        <w:rPr>
          <w:rFonts w:ascii="Times New Roman" w:hAnsi="Times New Roman" w:cs="Times New Roman"/>
          <w:sz w:val="24"/>
          <w:szCs w:val="24"/>
        </w:rPr>
        <w:t xml:space="preserve">то качаемо сибирской деревни, то в ней существовало большое количество </w:t>
      </w:r>
      <w:proofErr w:type="spellStart"/>
      <w:r w:rsidR="00C526B8" w:rsidRPr="00F10395">
        <w:rPr>
          <w:rFonts w:ascii="Times New Roman" w:hAnsi="Times New Roman" w:cs="Times New Roman"/>
          <w:sz w:val="24"/>
          <w:szCs w:val="24"/>
        </w:rPr>
        <w:t>неприписанных</w:t>
      </w:r>
      <w:proofErr w:type="spellEnd"/>
      <w:r w:rsidR="00C526B8" w:rsidRPr="00F10395">
        <w:rPr>
          <w:rFonts w:ascii="Times New Roman" w:hAnsi="Times New Roman" w:cs="Times New Roman"/>
          <w:sz w:val="24"/>
          <w:szCs w:val="24"/>
        </w:rPr>
        <w:t xml:space="preserve"> крестьян. Таковыми принято считать самовольных переселенцев, которые не получили в пользование от государства или общины земельного надела. Из такого контингента, значительное множество крестьян являлись либо абсолютными батраками, или же они имели небольшое хозяйство на арендованной земле.</w:t>
      </w:r>
      <w:r w:rsidR="002601B6" w:rsidRPr="00F10395">
        <w:rPr>
          <w:rFonts w:ascii="Times New Roman" w:hAnsi="Times New Roman" w:cs="Times New Roman"/>
          <w:sz w:val="24"/>
          <w:szCs w:val="24"/>
        </w:rPr>
        <w:t>[4]</w:t>
      </w:r>
    </w:p>
    <w:p w:rsidR="002601B6" w:rsidRPr="00F10395" w:rsidRDefault="00A52DB8" w:rsidP="00F103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395">
        <w:rPr>
          <w:rFonts w:ascii="Times New Roman" w:hAnsi="Times New Roman" w:cs="Times New Roman"/>
          <w:sz w:val="24"/>
          <w:szCs w:val="24"/>
        </w:rPr>
        <w:t xml:space="preserve">Земледельческая колонизация второй половины </w:t>
      </w:r>
      <w:r w:rsidRPr="00F1039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10395">
        <w:rPr>
          <w:rFonts w:ascii="Times New Roman" w:hAnsi="Times New Roman" w:cs="Times New Roman"/>
          <w:sz w:val="24"/>
          <w:szCs w:val="24"/>
        </w:rPr>
        <w:t xml:space="preserve"> -  начала </w:t>
      </w:r>
      <w:r w:rsidRPr="00F1039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10395">
        <w:rPr>
          <w:rFonts w:ascii="Times New Roman" w:hAnsi="Times New Roman" w:cs="Times New Roman"/>
          <w:sz w:val="24"/>
          <w:szCs w:val="24"/>
        </w:rPr>
        <w:t xml:space="preserve"> оказала большое влияние на </w:t>
      </w:r>
      <w:proofErr w:type="spellStart"/>
      <w:r w:rsidRPr="00F10395">
        <w:rPr>
          <w:rFonts w:ascii="Times New Roman" w:hAnsi="Times New Roman" w:cs="Times New Roman"/>
          <w:sz w:val="24"/>
          <w:szCs w:val="24"/>
        </w:rPr>
        <w:t>Приенисейскую</w:t>
      </w:r>
      <w:proofErr w:type="spellEnd"/>
      <w:r w:rsidRPr="00F10395">
        <w:rPr>
          <w:rFonts w:ascii="Times New Roman" w:hAnsi="Times New Roman" w:cs="Times New Roman"/>
          <w:sz w:val="24"/>
          <w:szCs w:val="24"/>
        </w:rPr>
        <w:t xml:space="preserve"> Сибирь. В ее результате значительно поменялось соотношение хозяйственно-бытовых групп населения. </w:t>
      </w:r>
      <w:proofErr w:type="gramStart"/>
      <w:r w:rsidRPr="00F10395">
        <w:rPr>
          <w:rFonts w:ascii="Times New Roman" w:hAnsi="Times New Roman" w:cs="Times New Roman"/>
          <w:sz w:val="24"/>
          <w:szCs w:val="24"/>
        </w:rPr>
        <w:t xml:space="preserve">В 1891 г. доля старожил, включая казачество, занимала преобладающую часть местного населения (более 75,2 </w:t>
      </w:r>
      <w:r w:rsidR="00713003" w:rsidRPr="00F10395">
        <w:rPr>
          <w:rFonts w:ascii="Times New Roman" w:hAnsi="Times New Roman" w:cs="Times New Roman"/>
          <w:sz w:val="24"/>
          <w:szCs w:val="24"/>
        </w:rPr>
        <w:t>%), но</w:t>
      </w:r>
      <w:r w:rsidRPr="00F10395">
        <w:rPr>
          <w:rFonts w:ascii="Times New Roman" w:hAnsi="Times New Roman" w:cs="Times New Roman"/>
          <w:sz w:val="24"/>
          <w:szCs w:val="24"/>
        </w:rPr>
        <w:t xml:space="preserve"> уже в 1917 г. эти показатели сократились до 40,3 %, соответственно, доля переселенцев увеличилась до 56, 4%. Показатели ссыльных, т. е поселенцев</w:t>
      </w:r>
      <w:r w:rsidR="00713003" w:rsidRPr="00F10395">
        <w:rPr>
          <w:rFonts w:ascii="Times New Roman" w:hAnsi="Times New Roman" w:cs="Times New Roman"/>
          <w:sz w:val="24"/>
          <w:szCs w:val="24"/>
        </w:rPr>
        <w:t>, на 1891г. составляли 16,1 % , а</w:t>
      </w:r>
      <w:r w:rsidRPr="00F10395">
        <w:rPr>
          <w:rFonts w:ascii="Times New Roman" w:hAnsi="Times New Roman" w:cs="Times New Roman"/>
          <w:sz w:val="24"/>
          <w:szCs w:val="24"/>
        </w:rPr>
        <w:t xml:space="preserve"> </w:t>
      </w:r>
      <w:r w:rsidR="00B2336D" w:rsidRPr="00F10395">
        <w:rPr>
          <w:rFonts w:ascii="Times New Roman" w:hAnsi="Times New Roman" w:cs="Times New Roman"/>
          <w:sz w:val="24"/>
          <w:szCs w:val="24"/>
        </w:rPr>
        <w:t>к</w:t>
      </w:r>
      <w:r w:rsidRPr="00F10395">
        <w:rPr>
          <w:rFonts w:ascii="Times New Roman" w:hAnsi="Times New Roman" w:cs="Times New Roman"/>
          <w:sz w:val="24"/>
          <w:szCs w:val="24"/>
        </w:rPr>
        <w:t xml:space="preserve"> 1917 г. их процен</w:t>
      </w:r>
      <w:r w:rsidR="00B2336D" w:rsidRPr="00F10395">
        <w:rPr>
          <w:rFonts w:ascii="Times New Roman" w:hAnsi="Times New Roman" w:cs="Times New Roman"/>
          <w:sz w:val="24"/>
          <w:szCs w:val="24"/>
        </w:rPr>
        <w:t>тная доля сократилась до 3,3%.</w:t>
      </w:r>
      <w:r w:rsidR="002601B6" w:rsidRPr="00F10395">
        <w:rPr>
          <w:rFonts w:ascii="Times New Roman" w:hAnsi="Times New Roman" w:cs="Times New Roman"/>
          <w:sz w:val="24"/>
          <w:szCs w:val="24"/>
        </w:rPr>
        <w:t xml:space="preserve"> [</w:t>
      </w:r>
      <w:r w:rsidR="00EE1D1C" w:rsidRPr="00F10395">
        <w:rPr>
          <w:rFonts w:ascii="Times New Roman" w:hAnsi="Times New Roman" w:cs="Times New Roman"/>
          <w:sz w:val="24"/>
          <w:szCs w:val="24"/>
        </w:rPr>
        <w:t>10</w:t>
      </w:r>
      <w:r w:rsidR="002601B6" w:rsidRPr="00F10395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C526B8" w:rsidRPr="00F10395" w:rsidRDefault="00B2336D" w:rsidP="00F103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395">
        <w:rPr>
          <w:rFonts w:ascii="Times New Roman" w:hAnsi="Times New Roman" w:cs="Times New Roman"/>
          <w:sz w:val="24"/>
          <w:szCs w:val="24"/>
        </w:rPr>
        <w:t>С</w:t>
      </w:r>
      <w:r w:rsidR="00A52DB8" w:rsidRPr="00F10395">
        <w:rPr>
          <w:rFonts w:ascii="Times New Roman" w:hAnsi="Times New Roman" w:cs="Times New Roman"/>
          <w:sz w:val="24"/>
          <w:szCs w:val="24"/>
        </w:rPr>
        <w:t>л</w:t>
      </w:r>
      <w:r w:rsidRPr="00F10395">
        <w:rPr>
          <w:rFonts w:ascii="Times New Roman" w:hAnsi="Times New Roman" w:cs="Times New Roman"/>
          <w:sz w:val="24"/>
          <w:szCs w:val="24"/>
        </w:rPr>
        <w:t xml:space="preserve">едовательно, количественный спад </w:t>
      </w:r>
      <w:r w:rsidR="00A52DB8" w:rsidRPr="00F10395">
        <w:rPr>
          <w:rFonts w:ascii="Times New Roman" w:hAnsi="Times New Roman" w:cs="Times New Roman"/>
          <w:sz w:val="24"/>
          <w:szCs w:val="24"/>
        </w:rPr>
        <w:t xml:space="preserve">данной категории населения способствовал </w:t>
      </w:r>
      <w:r w:rsidRPr="00F10395">
        <w:rPr>
          <w:rFonts w:ascii="Times New Roman" w:hAnsi="Times New Roman" w:cs="Times New Roman"/>
          <w:sz w:val="24"/>
          <w:szCs w:val="24"/>
        </w:rPr>
        <w:t>её исчезновению.</w:t>
      </w:r>
    </w:p>
    <w:p w:rsidR="00B2336D" w:rsidRPr="00F10395" w:rsidRDefault="00B2336D" w:rsidP="00F103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395">
        <w:rPr>
          <w:rFonts w:ascii="Times New Roman" w:hAnsi="Times New Roman" w:cs="Times New Roman"/>
          <w:sz w:val="24"/>
          <w:szCs w:val="24"/>
        </w:rPr>
        <w:t xml:space="preserve">Что касаемо этнического состава населения </w:t>
      </w:r>
      <w:proofErr w:type="spellStart"/>
      <w:r w:rsidRPr="00F10395">
        <w:rPr>
          <w:rFonts w:ascii="Times New Roman" w:hAnsi="Times New Roman" w:cs="Times New Roman"/>
          <w:sz w:val="24"/>
          <w:szCs w:val="24"/>
        </w:rPr>
        <w:t>Приенисейского</w:t>
      </w:r>
      <w:proofErr w:type="spellEnd"/>
      <w:r w:rsidRPr="00F10395">
        <w:rPr>
          <w:rFonts w:ascii="Times New Roman" w:hAnsi="Times New Roman" w:cs="Times New Roman"/>
          <w:sz w:val="24"/>
          <w:szCs w:val="24"/>
        </w:rPr>
        <w:t xml:space="preserve"> края, то он претерпел большие изменения. С.</w:t>
      </w:r>
      <w:r w:rsidR="009A60A9" w:rsidRPr="00F10395">
        <w:rPr>
          <w:rFonts w:ascii="Times New Roman" w:hAnsi="Times New Roman" w:cs="Times New Roman"/>
          <w:sz w:val="24"/>
          <w:szCs w:val="24"/>
        </w:rPr>
        <w:t xml:space="preserve"> К.</w:t>
      </w:r>
      <w:r w:rsidRPr="00F10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395">
        <w:rPr>
          <w:rFonts w:ascii="Times New Roman" w:hAnsi="Times New Roman" w:cs="Times New Roman"/>
          <w:sz w:val="24"/>
          <w:szCs w:val="24"/>
        </w:rPr>
        <w:t>Патканов</w:t>
      </w:r>
      <w:proofErr w:type="spellEnd"/>
      <w:r w:rsidRPr="00F10395">
        <w:rPr>
          <w:rFonts w:ascii="Times New Roman" w:hAnsi="Times New Roman" w:cs="Times New Roman"/>
          <w:sz w:val="24"/>
          <w:szCs w:val="24"/>
        </w:rPr>
        <w:t xml:space="preserve"> провел большую исследовательскую работу по данному вопросу</w:t>
      </w:r>
      <w:r w:rsidR="007E4BB0" w:rsidRPr="00F10395">
        <w:rPr>
          <w:rFonts w:ascii="Times New Roman" w:hAnsi="Times New Roman" w:cs="Times New Roman"/>
          <w:sz w:val="24"/>
          <w:szCs w:val="24"/>
        </w:rPr>
        <w:t xml:space="preserve"> на основе переписи 1897г.</w:t>
      </w:r>
      <w:r w:rsidRPr="00F10395">
        <w:rPr>
          <w:rFonts w:ascii="Times New Roman" w:hAnsi="Times New Roman" w:cs="Times New Roman"/>
          <w:sz w:val="24"/>
          <w:szCs w:val="24"/>
        </w:rPr>
        <w:t xml:space="preserve">, которая показала, что колонизация </w:t>
      </w:r>
      <w:r w:rsidR="007E4BB0" w:rsidRPr="00F10395">
        <w:rPr>
          <w:rFonts w:ascii="Times New Roman" w:hAnsi="Times New Roman" w:cs="Times New Roman"/>
          <w:sz w:val="24"/>
          <w:szCs w:val="24"/>
        </w:rPr>
        <w:t xml:space="preserve">принесла за собой появление иных значительных национальных групп. Доля русских в </w:t>
      </w:r>
      <w:proofErr w:type="spellStart"/>
      <w:r w:rsidR="007E4BB0" w:rsidRPr="00F10395">
        <w:rPr>
          <w:rFonts w:ascii="Times New Roman" w:hAnsi="Times New Roman" w:cs="Times New Roman"/>
          <w:sz w:val="24"/>
          <w:szCs w:val="24"/>
        </w:rPr>
        <w:t>Приенисейской</w:t>
      </w:r>
      <w:proofErr w:type="spellEnd"/>
      <w:r w:rsidR="007E4BB0" w:rsidRPr="00F10395">
        <w:rPr>
          <w:rFonts w:ascii="Times New Roman" w:hAnsi="Times New Roman" w:cs="Times New Roman"/>
          <w:sz w:val="24"/>
          <w:szCs w:val="24"/>
        </w:rPr>
        <w:t xml:space="preserve"> Сибири составляла 89,9%, что представляет абсолютное большинство. Выявились такие этносы как мордва (0,76 %), татары (0,74 %), немцы (0, 2%), цыгане (0,2%), евреи (0,1%), финны (0,09 %</w:t>
      </w:r>
      <w:r w:rsidR="009A60A9" w:rsidRPr="00F10395">
        <w:rPr>
          <w:rFonts w:ascii="Times New Roman" w:hAnsi="Times New Roman" w:cs="Times New Roman"/>
          <w:sz w:val="24"/>
          <w:szCs w:val="24"/>
        </w:rPr>
        <w:t>) и пр. Данное инородческое население в общей численности</w:t>
      </w:r>
      <w:r w:rsidR="007E4BB0" w:rsidRPr="00F10395">
        <w:rPr>
          <w:rFonts w:ascii="Times New Roman" w:hAnsi="Times New Roman" w:cs="Times New Roman"/>
          <w:sz w:val="24"/>
          <w:szCs w:val="24"/>
        </w:rPr>
        <w:t xml:space="preserve"> составляло 8,3%, а основными районами его концентрации оказались </w:t>
      </w:r>
      <w:proofErr w:type="spellStart"/>
      <w:r w:rsidR="007E4BB0" w:rsidRPr="00F10395">
        <w:rPr>
          <w:rFonts w:ascii="Times New Roman" w:hAnsi="Times New Roman" w:cs="Times New Roman"/>
          <w:sz w:val="24"/>
          <w:szCs w:val="24"/>
        </w:rPr>
        <w:t>Ачинский</w:t>
      </w:r>
      <w:proofErr w:type="spellEnd"/>
      <w:r w:rsidR="007E4BB0" w:rsidRPr="00F10395">
        <w:rPr>
          <w:rFonts w:ascii="Times New Roman" w:hAnsi="Times New Roman" w:cs="Times New Roman"/>
          <w:sz w:val="24"/>
          <w:szCs w:val="24"/>
        </w:rPr>
        <w:t xml:space="preserve"> и Минусинский уезды.</w:t>
      </w:r>
      <w:r w:rsidR="00EE1D1C" w:rsidRPr="00F10395">
        <w:rPr>
          <w:rFonts w:ascii="Times New Roman" w:hAnsi="Times New Roman" w:cs="Times New Roman"/>
          <w:sz w:val="24"/>
          <w:szCs w:val="24"/>
        </w:rPr>
        <w:t>[8</w:t>
      </w:r>
      <w:r w:rsidR="002601B6" w:rsidRPr="00F10395">
        <w:rPr>
          <w:rFonts w:ascii="Times New Roman" w:hAnsi="Times New Roman" w:cs="Times New Roman"/>
          <w:sz w:val="24"/>
          <w:szCs w:val="24"/>
        </w:rPr>
        <w:t>]</w:t>
      </w:r>
    </w:p>
    <w:p w:rsidR="00DC26EB" w:rsidRPr="00F10395" w:rsidRDefault="009A60A9" w:rsidP="00F103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395">
        <w:rPr>
          <w:rFonts w:ascii="Times New Roman" w:hAnsi="Times New Roman" w:cs="Times New Roman"/>
          <w:sz w:val="24"/>
          <w:szCs w:val="24"/>
        </w:rPr>
        <w:t xml:space="preserve">Следовательно, при переселенческой политике происходил интенсивный рост населения как русскоязычным, так и иноязычным контингентом   </w:t>
      </w:r>
      <w:proofErr w:type="spellStart"/>
      <w:r w:rsidRPr="00F10395">
        <w:rPr>
          <w:rFonts w:ascii="Times New Roman" w:hAnsi="Times New Roman" w:cs="Times New Roman"/>
          <w:sz w:val="24"/>
          <w:szCs w:val="24"/>
        </w:rPr>
        <w:t>Приенисейской</w:t>
      </w:r>
      <w:proofErr w:type="spellEnd"/>
      <w:r w:rsidRPr="00F10395">
        <w:rPr>
          <w:rFonts w:ascii="Times New Roman" w:hAnsi="Times New Roman" w:cs="Times New Roman"/>
          <w:sz w:val="24"/>
          <w:szCs w:val="24"/>
        </w:rPr>
        <w:t xml:space="preserve"> Сибири. </w:t>
      </w:r>
      <w:r w:rsidR="00DC26EB" w:rsidRPr="00F10395">
        <w:rPr>
          <w:rFonts w:ascii="Times New Roman" w:hAnsi="Times New Roman" w:cs="Times New Roman"/>
          <w:sz w:val="24"/>
          <w:szCs w:val="24"/>
        </w:rPr>
        <w:t>Казалось бы, спасаясь от пережитков крепос</w:t>
      </w:r>
      <w:r w:rsidR="00A73947" w:rsidRPr="00F10395">
        <w:rPr>
          <w:rFonts w:ascii="Times New Roman" w:hAnsi="Times New Roman" w:cs="Times New Roman"/>
          <w:sz w:val="24"/>
          <w:szCs w:val="24"/>
        </w:rPr>
        <w:t xml:space="preserve">тнического права в </w:t>
      </w:r>
      <w:proofErr w:type="spellStart"/>
      <w:r w:rsidR="00A73947" w:rsidRPr="00F10395">
        <w:rPr>
          <w:rFonts w:ascii="Times New Roman" w:hAnsi="Times New Roman" w:cs="Times New Roman"/>
          <w:sz w:val="24"/>
          <w:szCs w:val="24"/>
        </w:rPr>
        <w:t>Приенисейском</w:t>
      </w:r>
      <w:proofErr w:type="spellEnd"/>
      <w:r w:rsidR="00DC26EB" w:rsidRPr="00F10395">
        <w:rPr>
          <w:rFonts w:ascii="Times New Roman" w:hAnsi="Times New Roman" w:cs="Times New Roman"/>
          <w:sz w:val="24"/>
          <w:szCs w:val="24"/>
        </w:rPr>
        <w:t xml:space="preserve"> крае, </w:t>
      </w:r>
      <w:r w:rsidR="00DC26EB" w:rsidRPr="00F10395">
        <w:rPr>
          <w:rFonts w:ascii="Times New Roman" w:hAnsi="Times New Roman" w:cs="Times New Roman"/>
          <w:sz w:val="24"/>
          <w:szCs w:val="24"/>
        </w:rPr>
        <w:lastRenderedPageBreak/>
        <w:t xml:space="preserve">переселенцы выступали в новый вид отношений, который стал формироваться в конце </w:t>
      </w:r>
      <w:r w:rsidR="00DC26EB" w:rsidRPr="00F1039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DC26EB" w:rsidRPr="00F10395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="00DC26EB" w:rsidRPr="00F1039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DC26EB" w:rsidRPr="00F10395">
        <w:rPr>
          <w:rFonts w:ascii="Times New Roman" w:hAnsi="Times New Roman" w:cs="Times New Roman"/>
          <w:sz w:val="24"/>
          <w:szCs w:val="24"/>
        </w:rPr>
        <w:t xml:space="preserve"> в Сибири – община. Несомненно, шло нарастание социальной напряженности, внутри крестьянской общины стали видны проявления разложения общинных порядков.</w:t>
      </w:r>
      <w:r w:rsidR="00DC26EB" w:rsidRPr="00F10395">
        <w:rPr>
          <w:rFonts w:ascii="Times New Roman" w:hAnsi="Times New Roman" w:cs="Times New Roman"/>
          <w:color w:val="000000"/>
          <w:sz w:val="24"/>
          <w:szCs w:val="24"/>
        </w:rPr>
        <w:t xml:space="preserve"> Данное разложение </w:t>
      </w:r>
      <w:r w:rsidR="00A73947" w:rsidRPr="00F10395">
        <w:rPr>
          <w:rFonts w:ascii="Times New Roman" w:hAnsi="Times New Roman" w:cs="Times New Roman"/>
          <w:color w:val="000000"/>
          <w:sz w:val="24"/>
          <w:szCs w:val="24"/>
        </w:rPr>
        <w:t xml:space="preserve">сыграло роль в появлении новых социальных групп. </w:t>
      </w:r>
      <w:proofErr w:type="gramStart"/>
      <w:r w:rsidR="00A73947" w:rsidRPr="00F10395">
        <w:rPr>
          <w:rFonts w:ascii="Times New Roman" w:hAnsi="Times New Roman" w:cs="Times New Roman"/>
          <w:color w:val="000000"/>
          <w:sz w:val="24"/>
          <w:szCs w:val="24"/>
        </w:rPr>
        <w:t>В начале</w:t>
      </w:r>
      <w:proofErr w:type="gramEnd"/>
      <w:r w:rsidR="00A73947" w:rsidRPr="00F10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3947" w:rsidRPr="00F10395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="00A73947" w:rsidRPr="00F10395">
        <w:rPr>
          <w:rFonts w:ascii="Times New Roman" w:hAnsi="Times New Roman" w:cs="Times New Roman"/>
          <w:color w:val="000000"/>
          <w:sz w:val="24"/>
          <w:szCs w:val="24"/>
        </w:rPr>
        <w:t xml:space="preserve"> в. видны проявления зачаточных форм капитализма, хотя экономика в целом в Сибири, как мы знаем, не отличалась достаточным развитием, так как до сих пор оставалась аграрной. И только с переселением в </w:t>
      </w:r>
      <w:proofErr w:type="spellStart"/>
      <w:r w:rsidR="00A73947" w:rsidRPr="00F10395">
        <w:rPr>
          <w:rFonts w:ascii="Times New Roman" w:hAnsi="Times New Roman" w:cs="Times New Roman"/>
          <w:color w:val="000000"/>
          <w:sz w:val="24"/>
          <w:szCs w:val="24"/>
        </w:rPr>
        <w:t>Приенисейском</w:t>
      </w:r>
      <w:proofErr w:type="spellEnd"/>
      <w:r w:rsidR="00A73947" w:rsidRPr="00F10395">
        <w:rPr>
          <w:rFonts w:ascii="Times New Roman" w:hAnsi="Times New Roman" w:cs="Times New Roman"/>
          <w:color w:val="000000"/>
          <w:sz w:val="24"/>
          <w:szCs w:val="24"/>
        </w:rPr>
        <w:t xml:space="preserve"> крае началось промышленное освоение земель с использований новых орудий труда, сортов растений.</w:t>
      </w:r>
      <w:r w:rsidR="002601B6" w:rsidRPr="00F10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1D1C" w:rsidRPr="00F10395">
        <w:rPr>
          <w:rFonts w:ascii="Times New Roman" w:hAnsi="Times New Roman" w:cs="Times New Roman"/>
          <w:color w:val="000000"/>
          <w:sz w:val="24"/>
          <w:szCs w:val="24"/>
        </w:rPr>
        <w:t>[9</w:t>
      </w:r>
      <w:r w:rsidR="002601B6" w:rsidRPr="00F10395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:rsidR="009A60A9" w:rsidRPr="00F10395" w:rsidRDefault="00D1201D" w:rsidP="00F103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395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1201D" w:rsidRPr="00F10395" w:rsidRDefault="00D1201D" w:rsidP="00F103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0395">
        <w:rPr>
          <w:rFonts w:ascii="Times New Roman" w:hAnsi="Times New Roman" w:cs="Times New Roman"/>
          <w:sz w:val="24"/>
          <w:szCs w:val="24"/>
        </w:rPr>
        <w:t>Андюсев</w:t>
      </w:r>
      <w:proofErr w:type="spellEnd"/>
      <w:r w:rsidRPr="00F10395">
        <w:rPr>
          <w:rFonts w:ascii="Times New Roman" w:hAnsi="Times New Roman" w:cs="Times New Roman"/>
          <w:sz w:val="24"/>
          <w:szCs w:val="24"/>
        </w:rPr>
        <w:t xml:space="preserve"> Б.Е., Сибирская крестьянская община/ Б.Е. </w:t>
      </w:r>
      <w:proofErr w:type="spellStart"/>
      <w:r w:rsidRPr="00F10395">
        <w:rPr>
          <w:rFonts w:ascii="Times New Roman" w:hAnsi="Times New Roman" w:cs="Times New Roman"/>
          <w:sz w:val="24"/>
          <w:szCs w:val="24"/>
        </w:rPr>
        <w:t>Андюсев</w:t>
      </w:r>
      <w:proofErr w:type="spellEnd"/>
      <w:r w:rsidRPr="00F10395">
        <w:rPr>
          <w:rFonts w:ascii="Times New Roman" w:hAnsi="Times New Roman" w:cs="Times New Roman"/>
          <w:sz w:val="24"/>
          <w:szCs w:val="24"/>
        </w:rPr>
        <w:t>. – Красноярск, РИО КГПУ, 2003. – С. 60-71.</w:t>
      </w:r>
    </w:p>
    <w:p w:rsidR="002601B6" w:rsidRPr="00F10395" w:rsidRDefault="002601B6" w:rsidP="00F103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395">
        <w:rPr>
          <w:rFonts w:ascii="Times New Roman" w:hAnsi="Times New Roman" w:cs="Times New Roman"/>
          <w:sz w:val="24"/>
          <w:szCs w:val="24"/>
        </w:rPr>
        <w:t xml:space="preserve">Воробьев В. В., Формирование населения Восточной Сибири: географические особенности и проблемы / В. В. Воробьев. – Новосибирск: Изд. Наука, 1977. – С. 157-158. </w:t>
      </w:r>
    </w:p>
    <w:p w:rsidR="00D1201D" w:rsidRPr="00F10395" w:rsidRDefault="00D1201D" w:rsidP="00F103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395">
        <w:rPr>
          <w:rFonts w:ascii="Times New Roman" w:hAnsi="Times New Roman" w:cs="Times New Roman"/>
          <w:sz w:val="24"/>
          <w:szCs w:val="24"/>
        </w:rPr>
        <w:t>Горюшкин Л.</w:t>
      </w:r>
      <w:r w:rsidR="002601B6" w:rsidRPr="00F10395">
        <w:rPr>
          <w:rFonts w:ascii="Times New Roman" w:hAnsi="Times New Roman" w:cs="Times New Roman"/>
          <w:sz w:val="24"/>
          <w:szCs w:val="24"/>
        </w:rPr>
        <w:t xml:space="preserve"> </w:t>
      </w:r>
      <w:r w:rsidRPr="00F10395">
        <w:rPr>
          <w:rFonts w:ascii="Times New Roman" w:hAnsi="Times New Roman" w:cs="Times New Roman"/>
          <w:sz w:val="24"/>
          <w:szCs w:val="24"/>
        </w:rPr>
        <w:t>М.</w:t>
      </w:r>
      <w:r w:rsidR="002601B6" w:rsidRPr="00F10395">
        <w:rPr>
          <w:rFonts w:ascii="Times New Roman" w:hAnsi="Times New Roman" w:cs="Times New Roman"/>
          <w:sz w:val="24"/>
          <w:szCs w:val="24"/>
        </w:rPr>
        <w:t>,</w:t>
      </w:r>
      <w:r w:rsidRPr="00F10395">
        <w:rPr>
          <w:rFonts w:ascii="Times New Roman" w:hAnsi="Times New Roman" w:cs="Times New Roman"/>
          <w:sz w:val="24"/>
          <w:szCs w:val="24"/>
        </w:rPr>
        <w:t xml:space="preserve"> Сибирское крестьянство на рубеже двух веков. К</w:t>
      </w:r>
      <w:r w:rsidR="002601B6" w:rsidRPr="00F10395">
        <w:rPr>
          <w:rFonts w:ascii="Times New Roman" w:hAnsi="Times New Roman" w:cs="Times New Roman"/>
          <w:sz w:val="24"/>
          <w:szCs w:val="24"/>
        </w:rPr>
        <w:t>онец XIX – начало XX / Л. М. Горюшкин. –</w:t>
      </w:r>
      <w:r w:rsidRPr="00F10395">
        <w:rPr>
          <w:rFonts w:ascii="Times New Roman" w:hAnsi="Times New Roman" w:cs="Times New Roman"/>
          <w:sz w:val="24"/>
          <w:szCs w:val="24"/>
        </w:rPr>
        <w:t xml:space="preserve"> Новосибирск</w:t>
      </w:r>
      <w:r w:rsidR="002601B6" w:rsidRPr="00F10395">
        <w:rPr>
          <w:rFonts w:ascii="Times New Roman" w:hAnsi="Times New Roman" w:cs="Times New Roman"/>
          <w:sz w:val="24"/>
          <w:szCs w:val="24"/>
        </w:rPr>
        <w:t xml:space="preserve">: Наука. Сибирское отделение, </w:t>
      </w:r>
      <w:r w:rsidRPr="00F10395">
        <w:rPr>
          <w:rFonts w:ascii="Times New Roman" w:hAnsi="Times New Roman" w:cs="Times New Roman"/>
          <w:sz w:val="24"/>
          <w:szCs w:val="24"/>
        </w:rPr>
        <w:t xml:space="preserve">1967. – С. </w:t>
      </w:r>
      <w:r w:rsidR="002601B6" w:rsidRPr="00F10395">
        <w:rPr>
          <w:rFonts w:ascii="Times New Roman" w:hAnsi="Times New Roman" w:cs="Times New Roman"/>
          <w:sz w:val="24"/>
          <w:szCs w:val="24"/>
        </w:rPr>
        <w:t>380-</w:t>
      </w:r>
      <w:r w:rsidRPr="00F10395">
        <w:rPr>
          <w:rFonts w:ascii="Times New Roman" w:hAnsi="Times New Roman" w:cs="Times New Roman"/>
          <w:sz w:val="24"/>
          <w:szCs w:val="24"/>
        </w:rPr>
        <w:t>381.</w:t>
      </w:r>
    </w:p>
    <w:p w:rsidR="00D1201D" w:rsidRPr="00F10395" w:rsidRDefault="00D1201D" w:rsidP="00F103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395">
        <w:rPr>
          <w:rFonts w:ascii="Times New Roman" w:hAnsi="Times New Roman" w:cs="Times New Roman"/>
          <w:sz w:val="24"/>
          <w:szCs w:val="24"/>
        </w:rPr>
        <w:t>Гущин Н.</w:t>
      </w:r>
      <w:r w:rsidR="002601B6" w:rsidRPr="00F10395">
        <w:rPr>
          <w:rFonts w:ascii="Times New Roman" w:hAnsi="Times New Roman" w:cs="Times New Roman"/>
          <w:sz w:val="24"/>
          <w:szCs w:val="24"/>
        </w:rPr>
        <w:t xml:space="preserve"> </w:t>
      </w:r>
      <w:r w:rsidRPr="00F10395">
        <w:rPr>
          <w:rFonts w:ascii="Times New Roman" w:hAnsi="Times New Roman" w:cs="Times New Roman"/>
          <w:sz w:val="24"/>
          <w:szCs w:val="24"/>
        </w:rPr>
        <w:t>Я.</w:t>
      </w:r>
      <w:r w:rsidR="002601B6" w:rsidRPr="00F10395">
        <w:rPr>
          <w:rFonts w:ascii="Times New Roman" w:hAnsi="Times New Roman" w:cs="Times New Roman"/>
          <w:sz w:val="24"/>
          <w:szCs w:val="24"/>
        </w:rPr>
        <w:t>,</w:t>
      </w:r>
      <w:r w:rsidRPr="00F10395">
        <w:rPr>
          <w:rFonts w:ascii="Times New Roman" w:hAnsi="Times New Roman" w:cs="Times New Roman"/>
          <w:sz w:val="24"/>
          <w:szCs w:val="24"/>
        </w:rPr>
        <w:t xml:space="preserve"> Классовая борьба в сибирской деревне. 1920-е – середина 1930-х гг. / Н. Я. Гущин, В. А. Ильиных</w:t>
      </w:r>
      <w:r w:rsidR="002601B6" w:rsidRPr="00F10395">
        <w:rPr>
          <w:rFonts w:ascii="Times New Roman" w:hAnsi="Times New Roman" w:cs="Times New Roman"/>
          <w:sz w:val="24"/>
          <w:szCs w:val="24"/>
        </w:rPr>
        <w:t>. – Новосибирск: Наука. Сибирское отделение, 1987. – С. 48-50</w:t>
      </w:r>
      <w:r w:rsidRPr="00F10395">
        <w:rPr>
          <w:rFonts w:ascii="Times New Roman" w:hAnsi="Times New Roman" w:cs="Times New Roman"/>
          <w:sz w:val="24"/>
          <w:szCs w:val="24"/>
        </w:rPr>
        <w:t>.</w:t>
      </w:r>
    </w:p>
    <w:p w:rsidR="002601B6" w:rsidRPr="00F10395" w:rsidRDefault="002601B6" w:rsidP="00F103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395">
        <w:rPr>
          <w:rFonts w:ascii="Times New Roman" w:hAnsi="Times New Roman" w:cs="Times New Roman"/>
          <w:sz w:val="24"/>
          <w:szCs w:val="24"/>
        </w:rPr>
        <w:t>Ильиных В. А., Крестьянское хозяйство в Сибири (конец 1890-х – начало 1940-х гг.): тенденции и этапы развития / Крестьянская семья и двор в Сибири в ХХ веке: проблемы изучения / В. А. Ильиных. – Новосибирск: Наука. Сибирское отделение, 1999. – С. 41–43.</w:t>
      </w:r>
    </w:p>
    <w:p w:rsidR="002601B6" w:rsidRPr="00F10395" w:rsidRDefault="002601B6" w:rsidP="00F103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395">
        <w:rPr>
          <w:rFonts w:ascii="Times New Roman" w:hAnsi="Times New Roman" w:cs="Times New Roman"/>
          <w:sz w:val="24"/>
          <w:szCs w:val="24"/>
        </w:rPr>
        <w:t>Кауфман А. А., Переселение и колонизация / А. А. Кауфман. В 2 ч. Ч. 1. – СПб</w:t>
      </w:r>
      <w:proofErr w:type="gramStart"/>
      <w:r w:rsidRPr="00F10395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10395">
        <w:rPr>
          <w:rFonts w:ascii="Times New Roman" w:hAnsi="Times New Roman" w:cs="Times New Roman"/>
          <w:sz w:val="24"/>
          <w:szCs w:val="24"/>
        </w:rPr>
        <w:t xml:space="preserve">Изд. Общественная польза, 1905. С. 349-350. </w:t>
      </w:r>
    </w:p>
    <w:p w:rsidR="002601B6" w:rsidRPr="00F10395" w:rsidRDefault="00D1201D" w:rsidP="00F10395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395">
        <w:rPr>
          <w:rFonts w:ascii="Times New Roman" w:hAnsi="Times New Roman" w:cs="Times New Roman"/>
          <w:sz w:val="24"/>
          <w:szCs w:val="24"/>
        </w:rPr>
        <w:t>Ленин В. И.</w:t>
      </w:r>
      <w:r w:rsidR="002601B6" w:rsidRPr="00F10395">
        <w:rPr>
          <w:rFonts w:ascii="Times New Roman" w:hAnsi="Times New Roman" w:cs="Times New Roman"/>
          <w:sz w:val="24"/>
          <w:szCs w:val="24"/>
        </w:rPr>
        <w:t>,</w:t>
      </w:r>
      <w:r w:rsidRPr="00F10395">
        <w:rPr>
          <w:rFonts w:ascii="Times New Roman" w:hAnsi="Times New Roman" w:cs="Times New Roman"/>
          <w:sz w:val="24"/>
          <w:szCs w:val="24"/>
        </w:rPr>
        <w:t xml:space="preserve"> Полное собрание сочинений / В. И. Ленин. – В 55 ч. Ч. 16 т. 16. – М.: Изд. Политическ</w:t>
      </w:r>
      <w:r w:rsidR="002601B6" w:rsidRPr="00F10395">
        <w:rPr>
          <w:rFonts w:ascii="Times New Roman" w:hAnsi="Times New Roman" w:cs="Times New Roman"/>
          <w:sz w:val="24"/>
          <w:szCs w:val="24"/>
        </w:rPr>
        <w:t>ой литературы, 1973.  –  С. 227-228.</w:t>
      </w:r>
    </w:p>
    <w:p w:rsidR="002601B6" w:rsidRPr="00F10395" w:rsidRDefault="00D1201D" w:rsidP="00F10395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0395">
        <w:rPr>
          <w:rFonts w:ascii="Times New Roman" w:hAnsi="Times New Roman" w:cs="Times New Roman"/>
          <w:sz w:val="24"/>
          <w:szCs w:val="24"/>
        </w:rPr>
        <w:t>Патканов</w:t>
      </w:r>
      <w:proofErr w:type="spellEnd"/>
      <w:r w:rsidRPr="00F10395">
        <w:rPr>
          <w:rFonts w:ascii="Times New Roman" w:hAnsi="Times New Roman" w:cs="Times New Roman"/>
          <w:sz w:val="24"/>
          <w:szCs w:val="24"/>
        </w:rPr>
        <w:t xml:space="preserve"> С. К.</w:t>
      </w:r>
      <w:r w:rsidR="002601B6" w:rsidRPr="00F10395">
        <w:rPr>
          <w:rFonts w:ascii="Times New Roman" w:hAnsi="Times New Roman" w:cs="Times New Roman"/>
          <w:sz w:val="24"/>
          <w:szCs w:val="24"/>
        </w:rPr>
        <w:t>,</w:t>
      </w:r>
      <w:r w:rsidRPr="00F10395">
        <w:rPr>
          <w:rFonts w:ascii="Times New Roman" w:hAnsi="Times New Roman" w:cs="Times New Roman"/>
          <w:sz w:val="24"/>
          <w:szCs w:val="24"/>
        </w:rPr>
        <w:t xml:space="preserve"> Статистические данные, показывающие племенной состав населения </w:t>
      </w:r>
      <w:r w:rsidR="002601B6" w:rsidRPr="00F10395">
        <w:rPr>
          <w:rFonts w:ascii="Times New Roman" w:hAnsi="Times New Roman" w:cs="Times New Roman"/>
          <w:sz w:val="24"/>
          <w:szCs w:val="24"/>
        </w:rPr>
        <w:t>Сибири, язык и роды инородцев (</w:t>
      </w:r>
      <w:r w:rsidRPr="00F10395">
        <w:rPr>
          <w:rFonts w:ascii="Times New Roman" w:hAnsi="Times New Roman" w:cs="Times New Roman"/>
          <w:sz w:val="24"/>
          <w:szCs w:val="24"/>
        </w:rPr>
        <w:t xml:space="preserve">на основании данных специальной разработки материала переписи 1897г.) / С. К. </w:t>
      </w:r>
      <w:proofErr w:type="spellStart"/>
      <w:r w:rsidRPr="00F10395">
        <w:rPr>
          <w:rFonts w:ascii="Times New Roman" w:hAnsi="Times New Roman" w:cs="Times New Roman"/>
          <w:sz w:val="24"/>
          <w:szCs w:val="24"/>
        </w:rPr>
        <w:t>Патканов</w:t>
      </w:r>
      <w:proofErr w:type="spellEnd"/>
      <w:r w:rsidRPr="00F10395">
        <w:rPr>
          <w:rFonts w:ascii="Times New Roman" w:hAnsi="Times New Roman" w:cs="Times New Roman"/>
          <w:sz w:val="24"/>
          <w:szCs w:val="24"/>
        </w:rPr>
        <w:t>. – В 3 ч. Ч. 2. – СПб</w:t>
      </w:r>
      <w:proofErr w:type="gramStart"/>
      <w:r w:rsidRPr="00F10395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10395">
        <w:rPr>
          <w:rFonts w:ascii="Times New Roman" w:hAnsi="Times New Roman" w:cs="Times New Roman"/>
          <w:sz w:val="24"/>
          <w:szCs w:val="24"/>
        </w:rPr>
        <w:t>Изд. Записки императорского Русского географического обще</w:t>
      </w:r>
      <w:r w:rsidR="002601B6" w:rsidRPr="00F10395">
        <w:rPr>
          <w:rFonts w:ascii="Times New Roman" w:hAnsi="Times New Roman" w:cs="Times New Roman"/>
          <w:sz w:val="24"/>
          <w:szCs w:val="24"/>
        </w:rPr>
        <w:t xml:space="preserve">ство по отделению статистики, </w:t>
      </w:r>
      <w:r w:rsidRPr="00F10395">
        <w:rPr>
          <w:rFonts w:ascii="Times New Roman" w:hAnsi="Times New Roman" w:cs="Times New Roman"/>
          <w:sz w:val="24"/>
          <w:szCs w:val="24"/>
        </w:rPr>
        <w:t xml:space="preserve">1911. – С. 330 – 332. </w:t>
      </w:r>
    </w:p>
    <w:p w:rsidR="002601B6" w:rsidRPr="00F10395" w:rsidRDefault="002601B6" w:rsidP="00F10395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395">
        <w:rPr>
          <w:rFonts w:ascii="Times New Roman" w:hAnsi="Times New Roman" w:cs="Times New Roman"/>
          <w:sz w:val="24"/>
          <w:szCs w:val="24"/>
        </w:rPr>
        <w:t>Смирнов П. И., Русская сельская община: происхождение, основные функции и ценности / П. И. Смирнов. – СПб</w:t>
      </w:r>
      <w:proofErr w:type="gramStart"/>
      <w:r w:rsidRPr="00F10395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10395">
        <w:rPr>
          <w:rFonts w:ascii="Times New Roman" w:hAnsi="Times New Roman" w:cs="Times New Roman"/>
          <w:sz w:val="24"/>
          <w:szCs w:val="24"/>
        </w:rPr>
        <w:t xml:space="preserve">Изд. Журнальный клуб </w:t>
      </w:r>
      <w:proofErr w:type="spellStart"/>
      <w:r w:rsidRPr="00F10395">
        <w:rPr>
          <w:rFonts w:ascii="Times New Roman" w:hAnsi="Times New Roman" w:cs="Times New Roman"/>
          <w:sz w:val="24"/>
          <w:szCs w:val="24"/>
        </w:rPr>
        <w:t>Интелрос</w:t>
      </w:r>
      <w:proofErr w:type="spellEnd"/>
      <w:r w:rsidRPr="00F10395">
        <w:rPr>
          <w:rFonts w:ascii="Times New Roman" w:hAnsi="Times New Roman" w:cs="Times New Roman"/>
          <w:sz w:val="24"/>
          <w:szCs w:val="24"/>
        </w:rPr>
        <w:t>, 2014. – С. 2-4.</w:t>
      </w:r>
    </w:p>
    <w:p w:rsidR="00D1201D" w:rsidRPr="00F10395" w:rsidRDefault="00D1201D" w:rsidP="00F10395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395">
        <w:rPr>
          <w:rFonts w:ascii="Times New Roman" w:hAnsi="Times New Roman" w:cs="Times New Roman"/>
          <w:sz w:val="24"/>
          <w:szCs w:val="24"/>
        </w:rPr>
        <w:t xml:space="preserve"> Шнейдер А. Р.</w:t>
      </w:r>
      <w:r w:rsidR="002601B6" w:rsidRPr="00F10395">
        <w:rPr>
          <w:rFonts w:ascii="Times New Roman" w:hAnsi="Times New Roman" w:cs="Times New Roman"/>
          <w:sz w:val="24"/>
          <w:szCs w:val="24"/>
        </w:rPr>
        <w:t>,</w:t>
      </w:r>
      <w:r w:rsidRPr="00F10395">
        <w:rPr>
          <w:rFonts w:ascii="Times New Roman" w:hAnsi="Times New Roman" w:cs="Times New Roman"/>
          <w:sz w:val="24"/>
          <w:szCs w:val="24"/>
        </w:rPr>
        <w:t xml:space="preserve"> Население </w:t>
      </w:r>
      <w:proofErr w:type="spellStart"/>
      <w:r w:rsidRPr="00F10395">
        <w:rPr>
          <w:rFonts w:ascii="Times New Roman" w:hAnsi="Times New Roman" w:cs="Times New Roman"/>
          <w:sz w:val="24"/>
          <w:szCs w:val="24"/>
        </w:rPr>
        <w:t>Приенисейского</w:t>
      </w:r>
      <w:proofErr w:type="spellEnd"/>
      <w:r w:rsidRPr="00F10395">
        <w:rPr>
          <w:rFonts w:ascii="Times New Roman" w:hAnsi="Times New Roman" w:cs="Times New Roman"/>
          <w:sz w:val="24"/>
          <w:szCs w:val="24"/>
        </w:rPr>
        <w:t xml:space="preserve"> края / А. Р. Шнейдер. – Красноярск: Изд. Издание Бюро краеведения при </w:t>
      </w:r>
      <w:proofErr w:type="gramStart"/>
      <w:r w:rsidRPr="00F10395">
        <w:rPr>
          <w:rFonts w:ascii="Times New Roman" w:hAnsi="Times New Roman" w:cs="Times New Roman"/>
          <w:sz w:val="24"/>
          <w:szCs w:val="24"/>
        </w:rPr>
        <w:t>Средне-сибирском</w:t>
      </w:r>
      <w:proofErr w:type="gramEnd"/>
      <w:r w:rsidRPr="00F10395">
        <w:rPr>
          <w:rFonts w:ascii="Times New Roman" w:hAnsi="Times New Roman" w:cs="Times New Roman"/>
          <w:sz w:val="24"/>
          <w:szCs w:val="24"/>
        </w:rPr>
        <w:t xml:space="preserve"> отделе Рус</w:t>
      </w:r>
      <w:r w:rsidR="002601B6" w:rsidRPr="00F10395">
        <w:rPr>
          <w:rFonts w:ascii="Times New Roman" w:hAnsi="Times New Roman" w:cs="Times New Roman"/>
          <w:sz w:val="24"/>
          <w:szCs w:val="24"/>
        </w:rPr>
        <w:t>ского географического общества,  1928. – С. 2-3.</w:t>
      </w:r>
    </w:p>
    <w:p w:rsidR="00D1201D" w:rsidRPr="00F10395" w:rsidRDefault="00D1201D" w:rsidP="00F10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0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01D" w:rsidRPr="00F10395" w:rsidRDefault="00D1201D" w:rsidP="00F10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201D" w:rsidRPr="00F10395" w:rsidRDefault="00D1201D" w:rsidP="00F1039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1201D" w:rsidRPr="00F10395" w:rsidSect="003D54A5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8CC" w:rsidRDefault="004518CC" w:rsidP="00C8172A">
      <w:pPr>
        <w:spacing w:after="0" w:line="240" w:lineRule="auto"/>
      </w:pPr>
      <w:r>
        <w:separator/>
      </w:r>
    </w:p>
  </w:endnote>
  <w:endnote w:type="continuationSeparator" w:id="0">
    <w:p w:rsidR="004518CC" w:rsidRDefault="004518CC" w:rsidP="00C8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53E" w:rsidRDefault="0020553E">
    <w:pPr>
      <w:pStyle w:val="ab"/>
      <w:jc w:val="center"/>
    </w:pPr>
  </w:p>
  <w:p w:rsidR="0020553E" w:rsidRDefault="0020553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53E" w:rsidRPr="0020553E" w:rsidRDefault="0020553E" w:rsidP="0020553E">
    <w:pPr>
      <w:pStyle w:val="ab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8CC" w:rsidRDefault="004518CC" w:rsidP="00C8172A">
      <w:pPr>
        <w:spacing w:after="0" w:line="240" w:lineRule="auto"/>
      </w:pPr>
      <w:r>
        <w:separator/>
      </w:r>
    </w:p>
  </w:footnote>
  <w:footnote w:type="continuationSeparator" w:id="0">
    <w:p w:rsidR="004518CC" w:rsidRDefault="004518CC" w:rsidP="00C81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4C67"/>
    <w:multiLevelType w:val="hybridMultilevel"/>
    <w:tmpl w:val="BC163E80"/>
    <w:lvl w:ilvl="0" w:tplc="20A6DE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06DC5"/>
    <w:multiLevelType w:val="hybridMultilevel"/>
    <w:tmpl w:val="8C48313E"/>
    <w:lvl w:ilvl="0" w:tplc="9C04CFB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3F3EE0"/>
    <w:multiLevelType w:val="hybridMultilevel"/>
    <w:tmpl w:val="7A021F9E"/>
    <w:lvl w:ilvl="0" w:tplc="6C546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AB57E1"/>
    <w:multiLevelType w:val="hybridMultilevel"/>
    <w:tmpl w:val="52E0AAF0"/>
    <w:lvl w:ilvl="0" w:tplc="5C78F4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A0"/>
    <w:rsid w:val="001722AE"/>
    <w:rsid w:val="0020553E"/>
    <w:rsid w:val="002601B6"/>
    <w:rsid w:val="00294602"/>
    <w:rsid w:val="00320F94"/>
    <w:rsid w:val="003D54A5"/>
    <w:rsid w:val="004518CC"/>
    <w:rsid w:val="005D7335"/>
    <w:rsid w:val="00617A7E"/>
    <w:rsid w:val="006449BC"/>
    <w:rsid w:val="00713003"/>
    <w:rsid w:val="007E4BB0"/>
    <w:rsid w:val="007F062E"/>
    <w:rsid w:val="00840549"/>
    <w:rsid w:val="008557B3"/>
    <w:rsid w:val="00905A87"/>
    <w:rsid w:val="009A60A9"/>
    <w:rsid w:val="00A52DB8"/>
    <w:rsid w:val="00A73947"/>
    <w:rsid w:val="00B2336D"/>
    <w:rsid w:val="00C024E3"/>
    <w:rsid w:val="00C526B8"/>
    <w:rsid w:val="00C534D1"/>
    <w:rsid w:val="00C8172A"/>
    <w:rsid w:val="00D1201D"/>
    <w:rsid w:val="00DC26EB"/>
    <w:rsid w:val="00E225A0"/>
    <w:rsid w:val="00EA11C4"/>
    <w:rsid w:val="00EE1D1C"/>
    <w:rsid w:val="00F1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172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172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8172A"/>
    <w:rPr>
      <w:vertAlign w:val="superscript"/>
    </w:rPr>
  </w:style>
  <w:style w:type="character" w:styleId="a6">
    <w:name w:val="Hyperlink"/>
    <w:basedOn w:val="a0"/>
    <w:uiPriority w:val="99"/>
    <w:unhideWhenUsed/>
    <w:rsid w:val="00C8172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8172A"/>
    <w:pPr>
      <w:ind w:left="720"/>
      <w:contextualSpacing/>
    </w:pPr>
  </w:style>
  <w:style w:type="character" w:customStyle="1" w:styleId="apple-converted-space">
    <w:name w:val="apple-converted-space"/>
    <w:basedOn w:val="a0"/>
    <w:rsid w:val="00C8172A"/>
  </w:style>
  <w:style w:type="character" w:styleId="a8">
    <w:name w:val="Emphasis"/>
    <w:basedOn w:val="a0"/>
    <w:uiPriority w:val="20"/>
    <w:qFormat/>
    <w:rsid w:val="0020553E"/>
    <w:rPr>
      <w:i/>
      <w:iCs/>
    </w:rPr>
  </w:style>
  <w:style w:type="paragraph" w:styleId="a9">
    <w:name w:val="header"/>
    <w:basedOn w:val="a"/>
    <w:link w:val="aa"/>
    <w:uiPriority w:val="99"/>
    <w:unhideWhenUsed/>
    <w:rsid w:val="00205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553E"/>
  </w:style>
  <w:style w:type="paragraph" w:styleId="ab">
    <w:name w:val="footer"/>
    <w:basedOn w:val="a"/>
    <w:link w:val="ac"/>
    <w:uiPriority w:val="99"/>
    <w:unhideWhenUsed/>
    <w:rsid w:val="00205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553E"/>
  </w:style>
  <w:style w:type="paragraph" w:customStyle="1" w:styleId="rtejustify">
    <w:name w:val="rtejustify"/>
    <w:basedOn w:val="a"/>
    <w:rsid w:val="0061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172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172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8172A"/>
    <w:rPr>
      <w:vertAlign w:val="superscript"/>
    </w:rPr>
  </w:style>
  <w:style w:type="character" w:styleId="a6">
    <w:name w:val="Hyperlink"/>
    <w:basedOn w:val="a0"/>
    <w:uiPriority w:val="99"/>
    <w:unhideWhenUsed/>
    <w:rsid w:val="00C8172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8172A"/>
    <w:pPr>
      <w:ind w:left="720"/>
      <w:contextualSpacing/>
    </w:pPr>
  </w:style>
  <w:style w:type="character" w:customStyle="1" w:styleId="apple-converted-space">
    <w:name w:val="apple-converted-space"/>
    <w:basedOn w:val="a0"/>
    <w:rsid w:val="00C8172A"/>
  </w:style>
  <w:style w:type="character" w:styleId="a8">
    <w:name w:val="Emphasis"/>
    <w:basedOn w:val="a0"/>
    <w:uiPriority w:val="20"/>
    <w:qFormat/>
    <w:rsid w:val="0020553E"/>
    <w:rPr>
      <w:i/>
      <w:iCs/>
    </w:rPr>
  </w:style>
  <w:style w:type="paragraph" w:styleId="a9">
    <w:name w:val="header"/>
    <w:basedOn w:val="a"/>
    <w:link w:val="aa"/>
    <w:uiPriority w:val="99"/>
    <w:unhideWhenUsed/>
    <w:rsid w:val="00205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553E"/>
  </w:style>
  <w:style w:type="paragraph" w:styleId="ab">
    <w:name w:val="footer"/>
    <w:basedOn w:val="a"/>
    <w:link w:val="ac"/>
    <w:uiPriority w:val="99"/>
    <w:unhideWhenUsed/>
    <w:rsid w:val="00205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553E"/>
  </w:style>
  <w:style w:type="paragraph" w:customStyle="1" w:styleId="rtejustify">
    <w:name w:val="rtejustify"/>
    <w:basedOn w:val="a"/>
    <w:rsid w:val="0061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EE952E9-E400-4A0A-B4BB-BC350DEB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4</cp:revision>
  <dcterms:created xsi:type="dcterms:W3CDTF">2018-05-30T11:06:00Z</dcterms:created>
  <dcterms:modified xsi:type="dcterms:W3CDTF">2018-06-12T04:11:00Z</dcterms:modified>
</cp:coreProperties>
</file>